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3A06C" w14:textId="77777777" w:rsidR="009D2E3E" w:rsidRDefault="009D2E3E" w:rsidP="009D2E3E">
      <w:pPr>
        <w:spacing w:line="240" w:lineRule="atLeast"/>
        <w:jc w:val="center"/>
        <w:rPr>
          <w:rFonts w:ascii="Times New Roman" w:hAnsi="Times New Roman" w:cs="Times New Roman"/>
          <w:sz w:val="24"/>
          <w:szCs w:val="24"/>
        </w:rPr>
      </w:pPr>
      <w:r>
        <w:rPr>
          <w:rFonts w:ascii="Times New Roman" w:hAnsi="Times New Roman" w:cs="Times New Roman"/>
          <w:sz w:val="24"/>
          <w:szCs w:val="24"/>
        </w:rPr>
        <w:t>Government of Grenada</w:t>
      </w:r>
    </w:p>
    <w:p w14:paraId="426E36A3" w14:textId="77777777" w:rsidR="009D2E3E" w:rsidRDefault="009D2E3E" w:rsidP="009D2E3E">
      <w:pPr>
        <w:spacing w:line="240" w:lineRule="atLeast"/>
        <w:jc w:val="center"/>
        <w:rPr>
          <w:rFonts w:ascii="Times New Roman" w:hAnsi="Times New Roman" w:cs="Times New Roman"/>
          <w:sz w:val="24"/>
          <w:szCs w:val="24"/>
        </w:rPr>
      </w:pPr>
    </w:p>
    <w:p w14:paraId="1932D82B" w14:textId="77777777" w:rsidR="009D2E3E" w:rsidRDefault="009D2E3E" w:rsidP="009D2E3E">
      <w:pPr>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Ministry of Climate Resilience, the Environment and Renewable Energy </w:t>
      </w:r>
    </w:p>
    <w:p w14:paraId="4E9BB200" w14:textId="77777777" w:rsidR="009D2E3E" w:rsidRDefault="009D2E3E" w:rsidP="009D2E3E">
      <w:pPr>
        <w:spacing w:line="240" w:lineRule="atLeast"/>
        <w:jc w:val="center"/>
        <w:rPr>
          <w:rFonts w:ascii="Times New Roman" w:hAnsi="Times New Roman" w:cs="Times New Roman"/>
          <w:sz w:val="24"/>
          <w:szCs w:val="24"/>
        </w:rPr>
      </w:pPr>
    </w:p>
    <w:p w14:paraId="460895AC" w14:textId="77777777" w:rsidR="009D2E3E" w:rsidRPr="001F2E51" w:rsidRDefault="009D2E3E" w:rsidP="009D2E3E">
      <w:pPr>
        <w:spacing w:line="240" w:lineRule="atLeast"/>
        <w:jc w:val="center"/>
        <w:rPr>
          <w:rFonts w:ascii="Times New Roman" w:hAnsi="Times New Roman" w:cs="Times New Roman"/>
          <w:sz w:val="24"/>
          <w:szCs w:val="24"/>
        </w:rPr>
      </w:pPr>
      <w:r>
        <w:rPr>
          <w:rFonts w:ascii="Times New Roman" w:hAnsi="Times New Roman" w:cs="Times New Roman"/>
          <w:sz w:val="24"/>
          <w:szCs w:val="24"/>
        </w:rPr>
        <w:t>Caribbean Efficient and Green Energy Buildings Project (CEGEB)</w:t>
      </w:r>
    </w:p>
    <w:p w14:paraId="5262C1FF" w14:textId="77777777" w:rsidR="009D2E3E" w:rsidRDefault="009D2E3E" w:rsidP="009D2E3E">
      <w:pPr>
        <w:spacing w:line="240" w:lineRule="atLeast"/>
        <w:jc w:val="center"/>
        <w:rPr>
          <w:rFonts w:ascii="Times New Roman" w:hAnsi="Times New Roman" w:cs="Times New Roman"/>
          <w:b/>
          <w:bCs/>
          <w:color w:val="000000"/>
          <w:sz w:val="24"/>
          <w:szCs w:val="24"/>
        </w:rPr>
      </w:pPr>
    </w:p>
    <w:p w14:paraId="31B93DA9" w14:textId="77777777" w:rsidR="009D2E3E" w:rsidRPr="001F2E51" w:rsidRDefault="009D2E3E" w:rsidP="009D2E3E">
      <w:pPr>
        <w:spacing w:line="240" w:lineRule="atLeast"/>
        <w:jc w:val="center"/>
        <w:rPr>
          <w:rFonts w:ascii="Times New Roman" w:hAnsi="Times New Roman" w:cs="Times New Roman"/>
          <w:b/>
          <w:bCs/>
          <w:color w:val="000000"/>
          <w:sz w:val="24"/>
          <w:szCs w:val="24"/>
        </w:rPr>
      </w:pPr>
      <w:r w:rsidRPr="001F2E51">
        <w:rPr>
          <w:rFonts w:ascii="Times New Roman" w:hAnsi="Times New Roman" w:cs="Times New Roman"/>
          <w:b/>
          <w:bCs/>
          <w:color w:val="000000"/>
          <w:sz w:val="24"/>
          <w:szCs w:val="24"/>
        </w:rPr>
        <w:t>TERMS OF REFERENCE</w:t>
      </w:r>
    </w:p>
    <w:p w14:paraId="2A7F570F" w14:textId="77777777" w:rsidR="009D2E3E" w:rsidRPr="001F2E51" w:rsidRDefault="009D2E3E" w:rsidP="009D2E3E">
      <w:pPr>
        <w:spacing w:line="240" w:lineRule="atLeast"/>
        <w:jc w:val="center"/>
        <w:rPr>
          <w:rFonts w:ascii="Times New Roman" w:hAnsi="Times New Roman" w:cs="Times New Roman"/>
          <w:color w:val="010302"/>
          <w:sz w:val="24"/>
          <w:szCs w:val="24"/>
        </w:rPr>
      </w:pPr>
      <w:r>
        <w:rPr>
          <w:rFonts w:ascii="Times New Roman" w:hAnsi="Times New Roman" w:cs="Times New Roman"/>
          <w:b/>
          <w:bCs/>
          <w:color w:val="000000"/>
          <w:sz w:val="24"/>
          <w:szCs w:val="24"/>
        </w:rPr>
        <w:t>Environmental Specialist</w:t>
      </w:r>
    </w:p>
    <w:p w14:paraId="723BAC0B" w14:textId="77777777" w:rsidR="009D2E3E" w:rsidRPr="001F2E51" w:rsidRDefault="009D2E3E" w:rsidP="009D2E3E">
      <w:pPr>
        <w:spacing w:line="240" w:lineRule="atLeast"/>
        <w:rPr>
          <w:rFonts w:ascii="Times New Roman" w:hAnsi="Times New Roman" w:cs="Times New Roman"/>
          <w:b/>
          <w:bCs/>
          <w:color w:val="000000"/>
          <w:sz w:val="24"/>
          <w:szCs w:val="24"/>
        </w:rPr>
      </w:pPr>
    </w:p>
    <w:p w14:paraId="54F3C0BA" w14:textId="77777777" w:rsidR="009D2E3E" w:rsidRDefault="009D2E3E" w:rsidP="009D2E3E">
      <w:pPr>
        <w:spacing w:line="240" w:lineRule="atLeast"/>
        <w:rPr>
          <w:rFonts w:ascii="Times New Roman" w:hAnsi="Times New Roman" w:cs="Times New Roman"/>
          <w:b/>
          <w:bCs/>
          <w:color w:val="000000"/>
          <w:sz w:val="24"/>
          <w:szCs w:val="24"/>
        </w:rPr>
      </w:pPr>
      <w:r w:rsidRPr="001F2E51">
        <w:rPr>
          <w:rFonts w:ascii="Times New Roman" w:hAnsi="Times New Roman" w:cs="Times New Roman"/>
          <w:b/>
          <w:bCs/>
          <w:color w:val="000000"/>
          <w:sz w:val="24"/>
          <w:szCs w:val="24"/>
        </w:rPr>
        <w:t>1.</w:t>
      </w:r>
      <w:r>
        <w:rPr>
          <w:rFonts w:ascii="Times New Roman" w:hAnsi="Times New Roman" w:cs="Times New Roman"/>
          <w:b/>
          <w:bCs/>
          <w:color w:val="000000"/>
          <w:sz w:val="24"/>
          <w:szCs w:val="24"/>
        </w:rPr>
        <w:t xml:space="preserve"> </w:t>
      </w:r>
      <w:r w:rsidRPr="001F2E51">
        <w:rPr>
          <w:rFonts w:ascii="Times New Roman" w:hAnsi="Times New Roman" w:cs="Times New Roman"/>
          <w:b/>
          <w:bCs/>
          <w:color w:val="000000"/>
          <w:sz w:val="24"/>
          <w:szCs w:val="24"/>
        </w:rPr>
        <w:t xml:space="preserve">BACKGROUND AND PROJECT DESCRIPTION </w:t>
      </w:r>
    </w:p>
    <w:p w14:paraId="26358C4B" w14:textId="77777777" w:rsidR="009D2E3E" w:rsidRPr="001F2E51" w:rsidRDefault="009D2E3E" w:rsidP="009D2E3E">
      <w:pPr>
        <w:spacing w:line="240" w:lineRule="atLeast"/>
        <w:rPr>
          <w:rFonts w:ascii="Times New Roman" w:hAnsi="Times New Roman" w:cs="Times New Roman"/>
          <w:color w:val="010302"/>
          <w:sz w:val="24"/>
          <w:szCs w:val="24"/>
        </w:rPr>
      </w:pPr>
      <w:r w:rsidRPr="001F2E51">
        <w:rPr>
          <w:rFonts w:ascii="Times New Roman" w:hAnsi="Times New Roman" w:cs="Times New Roman"/>
          <w:b/>
          <w:bCs/>
          <w:color w:val="000000"/>
          <w:sz w:val="24"/>
          <w:szCs w:val="24"/>
        </w:rPr>
        <w:t xml:space="preserve"> </w:t>
      </w:r>
    </w:p>
    <w:p w14:paraId="6C50B187" w14:textId="353D2ADA" w:rsidR="004D075D" w:rsidRDefault="009D2E3E" w:rsidP="009D2E3E">
      <w:pPr>
        <w:rPr>
          <w:rFonts w:ascii="Times New Roman" w:hAnsi="Times New Roman" w:cs="Times New Roman"/>
          <w:color w:val="000000"/>
          <w:spacing w:val="-1"/>
          <w:sz w:val="24"/>
          <w:szCs w:val="24"/>
        </w:rPr>
      </w:pPr>
      <w:r w:rsidRPr="001F2E51">
        <w:rPr>
          <w:rFonts w:ascii="Times New Roman" w:hAnsi="Times New Roman" w:cs="Times New Roman"/>
          <w:color w:val="000000"/>
          <w:spacing w:val="-1"/>
          <w:sz w:val="24"/>
          <w:szCs w:val="24"/>
        </w:rPr>
        <w:t xml:space="preserve">The Government of Grenada (GoG) has received </w:t>
      </w:r>
      <w:r>
        <w:rPr>
          <w:rFonts w:ascii="Times New Roman" w:hAnsi="Times New Roman" w:cs="Times New Roman"/>
          <w:color w:val="000000" w:themeColor="text1"/>
          <w:sz w:val="24"/>
          <w:szCs w:val="24"/>
        </w:rPr>
        <w:t>financing through the World Bank and the Caribbean Development Bank</w:t>
      </w:r>
      <w:r w:rsidRPr="001F2E51">
        <w:rPr>
          <w:rFonts w:ascii="Times New Roman" w:hAnsi="Times New Roman" w:cs="Times New Roman"/>
          <w:color w:val="000000"/>
          <w:spacing w:val="-1"/>
          <w:sz w:val="24"/>
          <w:szCs w:val="24"/>
        </w:rPr>
        <w:t xml:space="preserve"> towards the Caribbean Efficient and Green Energy Buildings Project (CEGEB)</w:t>
      </w:r>
      <w:r w:rsidR="00604465">
        <w:rPr>
          <w:rFonts w:ascii="Times New Roman" w:hAnsi="Times New Roman" w:cs="Times New Roman"/>
          <w:color w:val="000000"/>
          <w:spacing w:val="-1"/>
          <w:sz w:val="24"/>
          <w:szCs w:val="24"/>
        </w:rPr>
        <w:t xml:space="preserve"> and the </w:t>
      </w:r>
      <w:r w:rsidR="001519C0" w:rsidRPr="001519C0">
        <w:rPr>
          <w:rFonts w:ascii="Times New Roman" w:hAnsi="Times New Roman" w:cs="Times New Roman"/>
          <w:color w:val="000000"/>
          <w:spacing w:val="-1"/>
          <w:sz w:val="24"/>
          <w:szCs w:val="24"/>
        </w:rPr>
        <w:t>Caribbean Resilient Renewable Energy Infrastructure Investment Facility</w:t>
      </w:r>
      <w:r w:rsidR="00B051E3">
        <w:rPr>
          <w:rFonts w:ascii="Times New Roman" w:hAnsi="Times New Roman" w:cs="Times New Roman"/>
          <w:color w:val="000000"/>
          <w:spacing w:val="-1"/>
          <w:sz w:val="24"/>
          <w:szCs w:val="24"/>
        </w:rPr>
        <w:t xml:space="preserve"> (CRREIF</w:t>
      </w:r>
      <w:r w:rsidR="00873F04">
        <w:rPr>
          <w:rFonts w:ascii="Times New Roman" w:hAnsi="Times New Roman" w:cs="Times New Roman"/>
          <w:color w:val="000000"/>
          <w:spacing w:val="-1"/>
          <w:sz w:val="24"/>
          <w:szCs w:val="24"/>
        </w:rPr>
        <w:t>)</w:t>
      </w:r>
      <w:r w:rsidR="001519C0">
        <w:rPr>
          <w:rFonts w:ascii="Times New Roman" w:hAnsi="Times New Roman" w:cs="Times New Roman"/>
          <w:color w:val="000000"/>
          <w:spacing w:val="-1"/>
          <w:sz w:val="24"/>
          <w:szCs w:val="24"/>
        </w:rPr>
        <w:t>.</w:t>
      </w:r>
    </w:p>
    <w:p w14:paraId="6DECF385" w14:textId="77777777" w:rsidR="00B051E3" w:rsidRDefault="00B051E3" w:rsidP="00B051E3">
      <w:pPr>
        <w:pStyle w:val="Default"/>
        <w:ind w:left="0"/>
        <w:rPr>
          <w:rFonts w:ascii="Times New Roman" w:hAnsi="Times New Roman" w:cs="Times New Roman"/>
          <w:color w:val="auto"/>
        </w:rPr>
      </w:pPr>
    </w:p>
    <w:p w14:paraId="54CF411C" w14:textId="77777777" w:rsidR="00B051E3" w:rsidRDefault="00B051E3" w:rsidP="00B051E3">
      <w:pPr>
        <w:pStyle w:val="Default"/>
        <w:ind w:left="0"/>
        <w:rPr>
          <w:rFonts w:ascii="Times New Roman" w:hAnsi="Times New Roman" w:cs="Times New Roman"/>
          <w:color w:val="auto"/>
        </w:rPr>
      </w:pPr>
      <w:r w:rsidRPr="00B051E3">
        <w:rPr>
          <w:rFonts w:ascii="Times New Roman" w:hAnsi="Times New Roman" w:cs="Times New Roman"/>
          <w:color w:val="auto"/>
        </w:rPr>
        <w:t xml:space="preserve">GoG is seeking to hire an Environmental Specialist to support </w:t>
      </w:r>
      <w:r>
        <w:rPr>
          <w:rFonts w:ascii="Times New Roman" w:hAnsi="Times New Roman" w:cs="Times New Roman"/>
          <w:color w:val="auto"/>
        </w:rPr>
        <w:t>the two</w:t>
      </w:r>
      <w:r w:rsidRPr="00B051E3">
        <w:rPr>
          <w:rFonts w:ascii="Times New Roman" w:hAnsi="Times New Roman" w:cs="Times New Roman"/>
          <w:color w:val="auto"/>
        </w:rPr>
        <w:t xml:space="preserve"> projects. The approximate distribution of workload will be as follows: </w:t>
      </w:r>
    </w:p>
    <w:p w14:paraId="340F5F3C" w14:textId="7A5F6605" w:rsidR="00B051E3" w:rsidRDefault="00B051E3" w:rsidP="00B051E3">
      <w:pPr>
        <w:pStyle w:val="Default"/>
        <w:ind w:left="0"/>
        <w:rPr>
          <w:rFonts w:ascii="Times New Roman" w:hAnsi="Times New Roman" w:cs="Times New Roman"/>
          <w:color w:val="auto"/>
        </w:rPr>
      </w:pPr>
      <w:r w:rsidRPr="00B051E3">
        <w:rPr>
          <w:rFonts w:ascii="Times New Roman" w:hAnsi="Times New Roman" w:cs="Times New Roman"/>
          <w:color w:val="auto"/>
        </w:rPr>
        <w:t xml:space="preserve">1. </w:t>
      </w:r>
      <w:r w:rsidR="00873F04">
        <w:rPr>
          <w:rFonts w:ascii="Times New Roman" w:hAnsi="Times New Roman" w:cs="Times New Roman"/>
          <w:color w:val="auto"/>
        </w:rPr>
        <w:t>CEGEB</w:t>
      </w:r>
      <w:r w:rsidRPr="00B051E3">
        <w:rPr>
          <w:rFonts w:ascii="Times New Roman" w:hAnsi="Times New Roman" w:cs="Times New Roman"/>
          <w:color w:val="auto"/>
        </w:rPr>
        <w:t>:</w:t>
      </w:r>
      <w:r w:rsidR="00873F04">
        <w:rPr>
          <w:rFonts w:ascii="Times New Roman" w:hAnsi="Times New Roman" w:cs="Times New Roman"/>
          <w:color w:val="auto"/>
        </w:rPr>
        <w:t xml:space="preserve"> </w:t>
      </w:r>
      <w:r w:rsidR="00416542">
        <w:rPr>
          <w:rFonts w:ascii="Times New Roman" w:hAnsi="Times New Roman" w:cs="Times New Roman"/>
          <w:color w:val="auto"/>
        </w:rPr>
        <w:t>5</w:t>
      </w:r>
      <w:r w:rsidRPr="00B051E3">
        <w:rPr>
          <w:rFonts w:ascii="Times New Roman" w:hAnsi="Times New Roman" w:cs="Times New Roman"/>
          <w:color w:val="auto"/>
        </w:rPr>
        <w:t>0% time</w:t>
      </w:r>
    </w:p>
    <w:p w14:paraId="6E191CC1" w14:textId="55E3BEB3" w:rsidR="00B051E3" w:rsidRPr="004630AE" w:rsidRDefault="00B051E3" w:rsidP="004630AE">
      <w:pPr>
        <w:pStyle w:val="Default"/>
        <w:ind w:left="0"/>
        <w:rPr>
          <w:rFonts w:ascii="Times New Roman" w:hAnsi="Times New Roman" w:cs="Times New Roman"/>
          <w:color w:val="auto"/>
        </w:rPr>
      </w:pPr>
      <w:r w:rsidRPr="00B051E3">
        <w:rPr>
          <w:rFonts w:ascii="Times New Roman" w:hAnsi="Times New Roman" w:cs="Times New Roman"/>
          <w:color w:val="auto"/>
        </w:rPr>
        <w:t xml:space="preserve">2. </w:t>
      </w:r>
      <w:r w:rsidR="00873F04">
        <w:rPr>
          <w:rFonts w:ascii="Times New Roman" w:hAnsi="Times New Roman" w:cs="Times New Roman"/>
          <w:color w:val="auto"/>
        </w:rPr>
        <w:t>CRREIF</w:t>
      </w:r>
      <w:r w:rsidRPr="00B051E3">
        <w:rPr>
          <w:rFonts w:ascii="Times New Roman" w:hAnsi="Times New Roman" w:cs="Times New Roman"/>
          <w:color w:val="auto"/>
        </w:rPr>
        <w:t xml:space="preserve">: </w:t>
      </w:r>
      <w:r w:rsidR="00416542">
        <w:rPr>
          <w:rFonts w:ascii="Times New Roman" w:hAnsi="Times New Roman" w:cs="Times New Roman"/>
        </w:rPr>
        <w:t>5</w:t>
      </w:r>
      <w:r w:rsidR="004630AE">
        <w:rPr>
          <w:rFonts w:ascii="Times New Roman" w:hAnsi="Times New Roman" w:cs="Times New Roman"/>
        </w:rPr>
        <w:t xml:space="preserve">0% </w:t>
      </w:r>
      <w:r w:rsidRPr="00B051E3">
        <w:rPr>
          <w:rFonts w:ascii="Times New Roman" w:hAnsi="Times New Roman" w:cs="Times New Roman"/>
          <w:color w:val="auto"/>
        </w:rPr>
        <w:t>time</w:t>
      </w:r>
    </w:p>
    <w:p w14:paraId="0F29CAB6" w14:textId="77777777" w:rsidR="004D075D" w:rsidRDefault="004D075D" w:rsidP="009D2E3E">
      <w:pPr>
        <w:rPr>
          <w:rFonts w:ascii="Times New Roman" w:hAnsi="Times New Roman" w:cs="Times New Roman"/>
          <w:color w:val="000000"/>
          <w:spacing w:val="-1"/>
          <w:sz w:val="24"/>
          <w:szCs w:val="24"/>
        </w:rPr>
      </w:pPr>
    </w:p>
    <w:p w14:paraId="7DE503F6" w14:textId="7D6786C9" w:rsidR="004630AE" w:rsidRDefault="004630AE" w:rsidP="009D2E3E">
      <w:pP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Details of each project are included </w:t>
      </w:r>
      <w:r w:rsidR="00F4504E">
        <w:rPr>
          <w:rFonts w:ascii="Times New Roman" w:hAnsi="Times New Roman" w:cs="Times New Roman"/>
          <w:color w:val="000000"/>
          <w:spacing w:val="-1"/>
          <w:sz w:val="24"/>
          <w:szCs w:val="24"/>
        </w:rPr>
        <w:t xml:space="preserve">in </w:t>
      </w:r>
      <w:r>
        <w:rPr>
          <w:rFonts w:ascii="Times New Roman" w:hAnsi="Times New Roman" w:cs="Times New Roman"/>
          <w:color w:val="000000"/>
          <w:spacing w:val="-1"/>
          <w:sz w:val="24"/>
          <w:szCs w:val="24"/>
        </w:rPr>
        <w:t xml:space="preserve">Annex 1. </w:t>
      </w:r>
    </w:p>
    <w:p w14:paraId="1CDFFA45" w14:textId="77777777" w:rsidR="009D2E3E" w:rsidRPr="001F2E51" w:rsidRDefault="009D2E3E" w:rsidP="009D2E3E">
      <w:pPr>
        <w:spacing w:line="240" w:lineRule="atLeast"/>
        <w:jc w:val="both"/>
        <w:rPr>
          <w:rFonts w:ascii="Times New Roman" w:hAnsi="Times New Roman" w:cs="Times New Roman"/>
          <w:sz w:val="24"/>
          <w:szCs w:val="24"/>
        </w:rPr>
      </w:pPr>
    </w:p>
    <w:p w14:paraId="5790E861" w14:textId="38EC4435" w:rsidR="009D2E3E" w:rsidRDefault="009D2E3E" w:rsidP="009D2E3E">
      <w:pPr>
        <w:spacing w:line="240" w:lineRule="atLeast"/>
        <w:jc w:val="both"/>
        <w:rPr>
          <w:rFonts w:ascii="Times New Roman" w:hAnsi="Times New Roman" w:cs="Times New Roman"/>
          <w:color w:val="000000"/>
          <w:spacing w:val="-1"/>
          <w:sz w:val="24"/>
          <w:szCs w:val="24"/>
        </w:rPr>
      </w:pPr>
      <w:r w:rsidRPr="001F2E51">
        <w:rPr>
          <w:rFonts w:ascii="Times New Roman" w:hAnsi="Times New Roman" w:cs="Times New Roman"/>
          <w:color w:val="000000"/>
          <w:spacing w:val="-1"/>
          <w:sz w:val="24"/>
          <w:szCs w:val="24"/>
        </w:rPr>
        <w:t>The project</w:t>
      </w:r>
      <w:r w:rsidR="00E40D38">
        <w:rPr>
          <w:rFonts w:ascii="Times New Roman" w:hAnsi="Times New Roman" w:cs="Times New Roman"/>
          <w:color w:val="000000"/>
          <w:spacing w:val="-1"/>
          <w:sz w:val="24"/>
          <w:szCs w:val="24"/>
        </w:rPr>
        <w:t>s</w:t>
      </w:r>
      <w:r w:rsidRPr="001F2E51">
        <w:rPr>
          <w:rFonts w:ascii="Times New Roman" w:hAnsi="Times New Roman" w:cs="Times New Roman"/>
          <w:color w:val="000000"/>
          <w:spacing w:val="-1"/>
          <w:sz w:val="24"/>
          <w:szCs w:val="24"/>
        </w:rPr>
        <w:t xml:space="preserve"> </w:t>
      </w:r>
      <w:r w:rsidR="00E40D38">
        <w:rPr>
          <w:rFonts w:ascii="Times New Roman" w:hAnsi="Times New Roman" w:cs="Times New Roman"/>
          <w:color w:val="000000"/>
          <w:spacing w:val="-1"/>
          <w:sz w:val="24"/>
          <w:szCs w:val="24"/>
        </w:rPr>
        <w:t xml:space="preserve">are </w:t>
      </w:r>
      <w:r w:rsidRPr="001F2E51">
        <w:rPr>
          <w:rFonts w:ascii="Times New Roman" w:hAnsi="Times New Roman" w:cs="Times New Roman"/>
          <w:color w:val="000000"/>
          <w:spacing w:val="-1"/>
          <w:sz w:val="24"/>
          <w:szCs w:val="24"/>
        </w:rPr>
        <w:t xml:space="preserve">implemented by the Ministry of Climate Resilience, the Environment </w:t>
      </w:r>
      <w:r>
        <w:rPr>
          <w:rFonts w:ascii="Times New Roman" w:hAnsi="Times New Roman" w:cs="Times New Roman"/>
          <w:color w:val="000000"/>
          <w:spacing w:val="-1"/>
          <w:sz w:val="24"/>
          <w:szCs w:val="24"/>
        </w:rPr>
        <w:t xml:space="preserve">and Renewable </w:t>
      </w:r>
      <w:r w:rsidRPr="001F2E51">
        <w:rPr>
          <w:rFonts w:ascii="Times New Roman" w:hAnsi="Times New Roman" w:cs="Times New Roman"/>
          <w:color w:val="000000"/>
          <w:spacing w:val="-1"/>
          <w:sz w:val="24"/>
          <w:szCs w:val="24"/>
        </w:rPr>
        <w:t>Energy (MCRE</w:t>
      </w:r>
      <w:r>
        <w:rPr>
          <w:rFonts w:ascii="Times New Roman" w:hAnsi="Times New Roman" w:cs="Times New Roman"/>
          <w:color w:val="000000"/>
          <w:spacing w:val="-1"/>
          <w:sz w:val="24"/>
          <w:szCs w:val="24"/>
        </w:rPr>
        <w:t>R</w:t>
      </w:r>
      <w:r w:rsidRPr="001F2E51">
        <w:rPr>
          <w:rFonts w:ascii="Times New Roman" w:hAnsi="Times New Roman" w:cs="Times New Roman"/>
          <w:color w:val="000000"/>
          <w:spacing w:val="-1"/>
          <w:sz w:val="24"/>
          <w:szCs w:val="24"/>
        </w:rPr>
        <w:t xml:space="preserve">E) </w:t>
      </w:r>
      <w:r>
        <w:rPr>
          <w:rFonts w:ascii="Times New Roman" w:hAnsi="Times New Roman" w:cs="Times New Roman"/>
          <w:color w:val="000000"/>
          <w:spacing w:val="-1"/>
          <w:sz w:val="24"/>
          <w:szCs w:val="24"/>
        </w:rPr>
        <w:t>in partnership with GRENLEC. The Project Implementation Unit (PIU) would be responsible for the implementation of all activities of the project</w:t>
      </w:r>
      <w:r w:rsidR="00A446D6">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 xml:space="preserve">. </w:t>
      </w:r>
    </w:p>
    <w:p w14:paraId="6D2FBDBB" w14:textId="77777777" w:rsidR="009D2E3E" w:rsidRPr="001F2E51" w:rsidRDefault="009D2E3E" w:rsidP="009D2E3E">
      <w:pPr>
        <w:spacing w:line="240" w:lineRule="atLeast"/>
        <w:jc w:val="both"/>
        <w:rPr>
          <w:rFonts w:ascii="Times New Roman" w:hAnsi="Times New Roman" w:cs="Times New Roman"/>
          <w:color w:val="010302"/>
          <w:sz w:val="24"/>
          <w:szCs w:val="24"/>
        </w:rPr>
      </w:pPr>
    </w:p>
    <w:p w14:paraId="5B8EAFBC" w14:textId="457002E2" w:rsidR="009D2E3E" w:rsidRPr="00303BDB" w:rsidRDefault="009D2E3E" w:rsidP="00303BDB">
      <w:pPr>
        <w:rPr>
          <w:rFonts w:ascii="Times New Roman" w:hAnsi="Times New Roman" w:cs="Times New Roman"/>
          <w:color w:val="000000"/>
          <w:spacing w:val="-1"/>
          <w:sz w:val="24"/>
          <w:szCs w:val="24"/>
        </w:rPr>
      </w:pPr>
      <w:r w:rsidRPr="001F2E51">
        <w:rPr>
          <w:rFonts w:ascii="Times New Roman" w:hAnsi="Times New Roman" w:cs="Times New Roman"/>
          <w:color w:val="000000"/>
          <w:sz w:val="24"/>
          <w:szCs w:val="24"/>
        </w:rPr>
        <w:t>MCRE</w:t>
      </w:r>
      <w:r>
        <w:rPr>
          <w:rFonts w:ascii="Times New Roman" w:hAnsi="Times New Roman" w:cs="Times New Roman"/>
          <w:color w:val="000000"/>
          <w:sz w:val="24"/>
          <w:szCs w:val="24"/>
        </w:rPr>
        <w:t>R</w:t>
      </w:r>
      <w:r w:rsidRPr="001F2E51">
        <w:rPr>
          <w:rFonts w:ascii="Times New Roman" w:hAnsi="Times New Roman" w:cs="Times New Roman"/>
          <w:color w:val="000000"/>
          <w:sz w:val="24"/>
          <w:szCs w:val="24"/>
        </w:rPr>
        <w:t xml:space="preserve">E intends to contract </w:t>
      </w:r>
      <w:r>
        <w:rPr>
          <w:rFonts w:ascii="Times New Roman" w:hAnsi="Times New Roman" w:cs="Times New Roman"/>
          <w:color w:val="000000"/>
          <w:sz w:val="24"/>
          <w:szCs w:val="24"/>
        </w:rPr>
        <w:t xml:space="preserve">the </w:t>
      </w:r>
      <w:r w:rsidRPr="001F2E51">
        <w:rPr>
          <w:rFonts w:ascii="Times New Roman" w:hAnsi="Times New Roman" w:cs="Times New Roman"/>
          <w:color w:val="000000"/>
          <w:sz w:val="24"/>
          <w:szCs w:val="24"/>
        </w:rPr>
        <w:t>services of a</w:t>
      </w:r>
      <w:r>
        <w:rPr>
          <w:rFonts w:ascii="Times New Roman" w:hAnsi="Times New Roman" w:cs="Times New Roman"/>
          <w:color w:val="000000"/>
          <w:sz w:val="24"/>
          <w:szCs w:val="24"/>
        </w:rPr>
        <w:t xml:space="preserve">n Environmental Specialist </w:t>
      </w:r>
      <w:r w:rsidRPr="001F2E51">
        <w:rPr>
          <w:rFonts w:ascii="Times New Roman" w:hAnsi="Times New Roman" w:cs="Times New Roman"/>
          <w:color w:val="000000"/>
          <w:sz w:val="24"/>
          <w:szCs w:val="24"/>
        </w:rPr>
        <w:t>to support</w:t>
      </w:r>
      <w:r w:rsidRPr="001F2E51">
        <w:rPr>
          <w:rFonts w:ascii="Times New Roman" w:hAnsi="Times New Roman" w:cs="Times New Roman"/>
          <w:sz w:val="24"/>
          <w:szCs w:val="24"/>
        </w:rPr>
        <w:t xml:space="preserve"> </w:t>
      </w:r>
      <w:r w:rsidRPr="001F2E51">
        <w:rPr>
          <w:rFonts w:ascii="Times New Roman" w:hAnsi="Times New Roman" w:cs="Times New Roman"/>
          <w:color w:val="000000"/>
          <w:spacing w:val="-2"/>
          <w:sz w:val="24"/>
          <w:szCs w:val="24"/>
        </w:rPr>
        <w:t xml:space="preserve">the </w:t>
      </w:r>
      <w:r>
        <w:rPr>
          <w:rFonts w:ascii="Times New Roman" w:hAnsi="Times New Roman" w:cs="Times New Roman"/>
          <w:color w:val="000000"/>
          <w:spacing w:val="-2"/>
          <w:sz w:val="24"/>
          <w:szCs w:val="24"/>
        </w:rPr>
        <w:t>PIU</w:t>
      </w:r>
      <w:r w:rsidRPr="001F2E51">
        <w:rPr>
          <w:rFonts w:ascii="Times New Roman" w:hAnsi="Times New Roman" w:cs="Times New Roman"/>
          <w:color w:val="000000"/>
          <w:spacing w:val="-2"/>
          <w:sz w:val="24"/>
          <w:szCs w:val="24"/>
        </w:rPr>
        <w:t xml:space="preserve"> for </w:t>
      </w:r>
      <w:r>
        <w:rPr>
          <w:rFonts w:ascii="Times New Roman" w:hAnsi="Times New Roman" w:cs="Times New Roman"/>
          <w:color w:val="000000"/>
          <w:spacing w:val="-2"/>
          <w:sz w:val="24"/>
          <w:szCs w:val="24"/>
        </w:rPr>
        <w:t>the implementation</w:t>
      </w:r>
      <w:r w:rsidRPr="001F2E51">
        <w:rPr>
          <w:rFonts w:ascii="Times New Roman" w:hAnsi="Times New Roman" w:cs="Times New Roman"/>
          <w:color w:val="000000"/>
          <w:spacing w:val="-2"/>
          <w:sz w:val="24"/>
          <w:szCs w:val="24"/>
        </w:rPr>
        <w:t xml:space="preserve"> of the Caribbean Efficient and Green-Energy Buildings Project</w:t>
      </w:r>
      <w:r>
        <w:rPr>
          <w:rFonts w:ascii="Times New Roman" w:hAnsi="Times New Roman" w:cs="Times New Roman"/>
          <w:color w:val="000000"/>
          <w:spacing w:val="-2"/>
          <w:sz w:val="24"/>
          <w:szCs w:val="24"/>
        </w:rPr>
        <w:t xml:space="preserve"> (CEGEB)</w:t>
      </w:r>
      <w:r w:rsidR="00303BDB">
        <w:rPr>
          <w:rFonts w:ascii="Times New Roman" w:hAnsi="Times New Roman" w:cs="Times New Roman"/>
          <w:color w:val="000000"/>
          <w:spacing w:val="-2"/>
          <w:sz w:val="24"/>
          <w:szCs w:val="24"/>
        </w:rPr>
        <w:t xml:space="preserve"> and the </w:t>
      </w:r>
      <w:r w:rsidR="00303BDB" w:rsidRPr="001519C0">
        <w:rPr>
          <w:rFonts w:ascii="Times New Roman" w:hAnsi="Times New Roman" w:cs="Times New Roman"/>
          <w:color w:val="000000"/>
          <w:spacing w:val="-1"/>
          <w:sz w:val="24"/>
          <w:szCs w:val="24"/>
        </w:rPr>
        <w:t>Caribbean Resilient Renewable Energy Infrastructure Investment Facility</w:t>
      </w:r>
      <w:r w:rsidR="00303BDB">
        <w:rPr>
          <w:rFonts w:ascii="Times New Roman" w:hAnsi="Times New Roman" w:cs="Times New Roman"/>
          <w:color w:val="000000"/>
          <w:spacing w:val="-1"/>
          <w:sz w:val="24"/>
          <w:szCs w:val="24"/>
        </w:rPr>
        <w:t xml:space="preserve"> (CRREIF).</w:t>
      </w:r>
    </w:p>
    <w:p w14:paraId="76441AC7" w14:textId="77777777" w:rsidR="009D2E3E" w:rsidRPr="001F2E51" w:rsidRDefault="009D2E3E" w:rsidP="009D2E3E">
      <w:pPr>
        <w:spacing w:line="240" w:lineRule="atLeast"/>
        <w:rPr>
          <w:rFonts w:ascii="Times New Roman" w:hAnsi="Times New Roman" w:cs="Times New Roman"/>
          <w:b/>
          <w:bCs/>
          <w:color w:val="000000"/>
          <w:sz w:val="24"/>
          <w:szCs w:val="24"/>
        </w:rPr>
      </w:pPr>
    </w:p>
    <w:p w14:paraId="7E07802F" w14:textId="77777777" w:rsidR="009D2E3E" w:rsidRDefault="009D2E3E" w:rsidP="009D2E3E">
      <w:pPr>
        <w:spacing w:line="240" w:lineRule="atLeast"/>
        <w:jc w:val="center"/>
        <w:rPr>
          <w:rFonts w:ascii="Times New Roman" w:hAnsi="Times New Roman" w:cs="Times New Roman"/>
          <w:sz w:val="24"/>
          <w:szCs w:val="24"/>
        </w:rPr>
      </w:pPr>
    </w:p>
    <w:p w14:paraId="00CD8E21" w14:textId="77777777" w:rsidR="009D2E3E" w:rsidRDefault="009D2E3E" w:rsidP="009D2E3E">
      <w:pPr>
        <w:spacing w:line="240" w:lineRule="atLeast"/>
        <w:ind w:right="855"/>
        <w:jc w:val="both"/>
        <w:rPr>
          <w:rFonts w:ascii="Times New Roman" w:hAnsi="Times New Roman" w:cs="Times New Roman"/>
          <w:b/>
          <w:bCs/>
          <w:color w:val="000000"/>
          <w:spacing w:val="-2"/>
          <w:sz w:val="24"/>
          <w:szCs w:val="24"/>
        </w:rPr>
      </w:pPr>
      <w:r>
        <w:rPr>
          <w:rFonts w:ascii="Times New Roman" w:hAnsi="Times New Roman" w:cs="Times New Roman"/>
          <w:b/>
          <w:bCs/>
          <w:color w:val="000000"/>
          <w:spacing w:val="-2"/>
          <w:sz w:val="24"/>
          <w:szCs w:val="24"/>
        </w:rPr>
        <w:t xml:space="preserve">2. </w:t>
      </w:r>
      <w:r w:rsidRPr="001F2E51">
        <w:rPr>
          <w:rFonts w:ascii="Times New Roman" w:hAnsi="Times New Roman" w:cs="Times New Roman"/>
          <w:b/>
          <w:bCs/>
          <w:color w:val="000000"/>
          <w:spacing w:val="-2"/>
          <w:sz w:val="24"/>
          <w:szCs w:val="24"/>
        </w:rPr>
        <w:t>OBJECTIVES OF THE ASSIGNMENT</w:t>
      </w:r>
    </w:p>
    <w:p w14:paraId="68D22FA0" w14:textId="77777777" w:rsidR="009D2E3E" w:rsidRDefault="009D2E3E" w:rsidP="009D2E3E">
      <w:pPr>
        <w:spacing w:line="240" w:lineRule="atLeast"/>
        <w:ind w:right="855"/>
        <w:jc w:val="both"/>
        <w:rPr>
          <w:rFonts w:ascii="Times New Roman" w:hAnsi="Times New Roman" w:cs="Times New Roman"/>
          <w:b/>
          <w:bCs/>
          <w:color w:val="000000"/>
          <w:spacing w:val="-2"/>
          <w:sz w:val="24"/>
          <w:szCs w:val="24"/>
        </w:rPr>
      </w:pPr>
    </w:p>
    <w:p w14:paraId="0CC08E38" w14:textId="4F15DA28" w:rsidR="009D2E3E" w:rsidRDefault="009D2E3E" w:rsidP="009D2E3E">
      <w:pPr>
        <w:spacing w:line="275" w:lineRule="exact"/>
        <w:ind w:right="862"/>
        <w:rPr>
          <w:rFonts w:ascii="Times New Roman" w:eastAsia="Times New Roman" w:hAnsi="Times New Roman" w:cs="Times New Roman"/>
          <w:color w:val="000000" w:themeColor="text1"/>
        </w:rPr>
      </w:pPr>
      <w:r>
        <w:rPr>
          <w:rFonts w:ascii="Times New Roman" w:hAnsi="Times New Roman" w:cs="Times New Roman"/>
          <w:color w:val="000000"/>
          <w:sz w:val="24"/>
          <w:szCs w:val="24"/>
          <w:lang w:val="en-GB"/>
        </w:rPr>
        <w:t xml:space="preserve">The Environmental specialist is responsible for ensuring </w:t>
      </w:r>
      <w:r>
        <w:rPr>
          <w:rFonts w:ascii="Times New Roman" w:eastAsia="Times New Roman" w:hAnsi="Times New Roman" w:cs="Times New Roman"/>
          <w:color w:val="000000" w:themeColor="text1"/>
        </w:rPr>
        <w:t>that all project activities are implemented in line with the WB Environmental and Social Framework, WB Environmental, Health and Safety Guidelines, national legislation, and Project E&amp;S documentation (</w:t>
      </w:r>
      <w:r w:rsidR="00873E31">
        <w:rPr>
          <w:rFonts w:ascii="Times New Roman" w:eastAsia="Times New Roman" w:hAnsi="Times New Roman" w:cs="Times New Roman"/>
          <w:color w:val="000000" w:themeColor="text1"/>
        </w:rPr>
        <w:t xml:space="preserve">e.g. </w:t>
      </w:r>
      <w:r>
        <w:rPr>
          <w:rFonts w:ascii="Times New Roman" w:eastAsia="Times New Roman" w:hAnsi="Times New Roman" w:cs="Times New Roman"/>
          <w:color w:val="000000" w:themeColor="text1"/>
        </w:rPr>
        <w:t xml:space="preserve">ESMF, SEP, LMP, ESCP). </w:t>
      </w:r>
    </w:p>
    <w:p w14:paraId="5197AE49" w14:textId="77777777" w:rsidR="009D2E3E" w:rsidRDefault="009D2E3E" w:rsidP="009D2E3E">
      <w:pPr>
        <w:spacing w:line="275" w:lineRule="exact"/>
        <w:ind w:right="862"/>
        <w:rPr>
          <w:rFonts w:ascii="Times New Roman" w:eastAsia="Times New Roman" w:hAnsi="Times New Roman" w:cs="Times New Roman"/>
          <w:color w:val="000000" w:themeColor="text1"/>
        </w:rPr>
      </w:pPr>
    </w:p>
    <w:p w14:paraId="5B0E9B26" w14:textId="354E0AC0" w:rsidR="009D2E3E" w:rsidRDefault="009D2E3E" w:rsidP="009D2E3E">
      <w:pPr>
        <w:spacing w:line="275" w:lineRule="exact"/>
        <w:ind w:right="862"/>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Assist the project team in preparing project documents related to project management</w:t>
      </w:r>
      <w:r w:rsidR="00554D44">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00554D44">
        <w:rPr>
          <w:rFonts w:ascii="Times New Roman" w:eastAsia="Times New Roman" w:hAnsi="Times New Roman" w:cs="Times New Roman"/>
          <w:color w:val="000000" w:themeColor="text1"/>
        </w:rPr>
        <w:t xml:space="preserve">including reports in line with national legal framework and World Bank rules and procedures, Project Operational Manual and other project inputs and documentation. </w:t>
      </w:r>
    </w:p>
    <w:p w14:paraId="7A1FC90B" w14:textId="77777777" w:rsidR="009D2E3E" w:rsidRDefault="009D2E3E" w:rsidP="009D2E3E">
      <w:pPr>
        <w:spacing w:line="240" w:lineRule="atLeast"/>
        <w:ind w:right="855"/>
        <w:jc w:val="both"/>
        <w:rPr>
          <w:rFonts w:ascii="Times New Roman" w:hAnsi="Times New Roman" w:cs="Times New Roman"/>
          <w:b/>
          <w:bCs/>
          <w:color w:val="000000"/>
          <w:spacing w:val="-2"/>
          <w:sz w:val="24"/>
          <w:szCs w:val="24"/>
        </w:rPr>
      </w:pPr>
    </w:p>
    <w:p w14:paraId="3070A91A" w14:textId="77777777" w:rsidR="009D2E3E" w:rsidRDefault="009D2E3E" w:rsidP="009D2E3E">
      <w:pPr>
        <w:spacing w:line="240" w:lineRule="atLeast"/>
        <w:rPr>
          <w:rFonts w:ascii="Times New Roman" w:hAnsi="Times New Roman" w:cs="Times New Roman"/>
          <w:sz w:val="24"/>
          <w:szCs w:val="24"/>
        </w:rPr>
      </w:pPr>
      <w:r>
        <w:rPr>
          <w:rFonts w:ascii="Times New Roman" w:hAnsi="Times New Roman" w:cs="Times New Roman"/>
          <w:b/>
          <w:bCs/>
          <w:color w:val="000000"/>
          <w:sz w:val="24"/>
          <w:szCs w:val="24"/>
        </w:rPr>
        <w:t xml:space="preserve">3. </w:t>
      </w:r>
      <w:r w:rsidRPr="001F2E51">
        <w:rPr>
          <w:rFonts w:ascii="Times New Roman" w:hAnsi="Times New Roman" w:cs="Times New Roman"/>
          <w:b/>
          <w:bCs/>
          <w:color w:val="000000"/>
          <w:sz w:val="24"/>
          <w:szCs w:val="24"/>
        </w:rPr>
        <w:t>SCOPE OF SERVICE</w:t>
      </w:r>
    </w:p>
    <w:p w14:paraId="6D1418E5" w14:textId="77777777" w:rsidR="009D2E3E" w:rsidRDefault="009D2E3E" w:rsidP="009D2E3E">
      <w:pPr>
        <w:spacing w:line="240" w:lineRule="atLeast"/>
        <w:rPr>
          <w:rFonts w:ascii="Times New Roman" w:hAnsi="Times New Roman" w:cs="Times New Roman"/>
          <w:sz w:val="24"/>
          <w:szCs w:val="24"/>
        </w:rPr>
      </w:pPr>
    </w:p>
    <w:p w14:paraId="370BE9DA" w14:textId="646C3228" w:rsidR="009D2E3E" w:rsidRPr="00554D44" w:rsidRDefault="009D2E3E" w:rsidP="00554D44">
      <w:pPr>
        <w:rPr>
          <w:rFonts w:ascii="Times New Roman" w:eastAsia="Times New Roman" w:hAnsi="Times New Roman" w:cs="Times New Roman"/>
          <w:color w:val="000000" w:themeColor="text1"/>
        </w:rPr>
      </w:pPr>
      <w:r w:rsidRPr="001F2E51">
        <w:rPr>
          <w:rFonts w:ascii="Times New Roman" w:hAnsi="Times New Roman" w:cs="Times New Roman"/>
          <w:color w:val="000000"/>
          <w:sz w:val="24"/>
          <w:szCs w:val="24"/>
        </w:rPr>
        <w:t>Th</w:t>
      </w:r>
      <w:r>
        <w:rPr>
          <w:rFonts w:ascii="Times New Roman" w:hAnsi="Times New Roman" w:cs="Times New Roman"/>
          <w:color w:val="000000"/>
          <w:sz w:val="24"/>
          <w:szCs w:val="24"/>
        </w:rPr>
        <w:t>e Environmental Specialist</w:t>
      </w:r>
      <w:r w:rsidR="00554D44">
        <w:rPr>
          <w:rFonts w:ascii="Times New Roman" w:hAnsi="Times New Roman" w:cs="Times New Roman"/>
          <w:color w:val="000000"/>
          <w:sz w:val="24"/>
          <w:szCs w:val="24"/>
        </w:rPr>
        <w:t xml:space="preserve"> </w:t>
      </w:r>
      <w:r w:rsidR="00554D44">
        <w:rPr>
          <w:rFonts w:ascii="Times New Roman" w:eastAsia="Times New Roman" w:hAnsi="Times New Roman" w:cs="Times New Roman"/>
          <w:color w:val="000000" w:themeColor="text1"/>
        </w:rPr>
        <w:t xml:space="preserve">will report to and work under the direct supervision of the Project </w:t>
      </w:r>
      <w:r w:rsidR="00554D44">
        <w:rPr>
          <w:rFonts w:ascii="Times New Roman" w:eastAsia="Times New Roman" w:hAnsi="Times New Roman" w:cs="Times New Roman"/>
          <w:color w:val="000000" w:themeColor="text1"/>
        </w:rPr>
        <w:lastRenderedPageBreak/>
        <w:t>Manager</w:t>
      </w:r>
      <w:r w:rsidR="00F33315">
        <w:rPr>
          <w:rFonts w:ascii="Times New Roman" w:eastAsia="Times New Roman" w:hAnsi="Times New Roman" w:cs="Times New Roman"/>
          <w:color w:val="000000" w:themeColor="text1"/>
        </w:rPr>
        <w:t xml:space="preserve">, </w:t>
      </w:r>
      <w:r w:rsidRPr="001F2E51">
        <w:rPr>
          <w:rFonts w:ascii="Times New Roman" w:hAnsi="Times New Roman" w:cs="Times New Roman"/>
          <w:color w:val="000000"/>
          <w:sz w:val="24"/>
          <w:szCs w:val="24"/>
        </w:rPr>
        <w:t>work</w:t>
      </w:r>
      <w:r w:rsidRPr="001F2E51">
        <w:rPr>
          <w:rFonts w:ascii="Times New Roman" w:hAnsi="Times New Roman" w:cs="Times New Roman"/>
          <w:color w:val="000000"/>
          <w:spacing w:val="34"/>
          <w:sz w:val="24"/>
          <w:szCs w:val="24"/>
        </w:rPr>
        <w:t xml:space="preserve"> </w:t>
      </w:r>
      <w:r w:rsidRPr="001F2E51">
        <w:rPr>
          <w:rFonts w:ascii="Times New Roman" w:hAnsi="Times New Roman" w:cs="Times New Roman"/>
          <w:color w:val="000000"/>
          <w:sz w:val="24"/>
          <w:szCs w:val="24"/>
        </w:rPr>
        <w:t>closely</w:t>
      </w:r>
      <w:r w:rsidRPr="001F2E51">
        <w:rPr>
          <w:rFonts w:ascii="Times New Roman" w:hAnsi="Times New Roman" w:cs="Times New Roman"/>
          <w:color w:val="000000"/>
          <w:spacing w:val="34"/>
          <w:sz w:val="24"/>
          <w:szCs w:val="24"/>
        </w:rPr>
        <w:t xml:space="preserve"> </w:t>
      </w:r>
      <w:r w:rsidRPr="001F2E51">
        <w:rPr>
          <w:rFonts w:ascii="Times New Roman" w:hAnsi="Times New Roman" w:cs="Times New Roman"/>
          <w:color w:val="000000"/>
          <w:sz w:val="24"/>
          <w:szCs w:val="24"/>
        </w:rPr>
        <w:t>wit</w:t>
      </w:r>
      <w:r>
        <w:rPr>
          <w:rFonts w:ascii="Times New Roman" w:hAnsi="Times New Roman" w:cs="Times New Roman"/>
          <w:color w:val="000000"/>
          <w:sz w:val="24"/>
          <w:szCs w:val="24"/>
        </w:rPr>
        <w:t xml:space="preserve">h </w:t>
      </w:r>
      <w:r w:rsidRPr="001F2E51">
        <w:rPr>
          <w:rFonts w:ascii="Times New Roman" w:hAnsi="Times New Roman" w:cs="Times New Roman"/>
          <w:color w:val="000000"/>
          <w:sz w:val="24"/>
          <w:szCs w:val="24"/>
        </w:rPr>
        <w:t>th</w:t>
      </w:r>
      <w:r>
        <w:rPr>
          <w:rFonts w:ascii="Times New Roman" w:hAnsi="Times New Roman" w:cs="Times New Roman"/>
          <w:color w:val="000000"/>
          <w:sz w:val="24"/>
          <w:szCs w:val="24"/>
        </w:rPr>
        <w:t xml:space="preserve">e Social Specialist, the Monitoring and Evaluation Officer, </w:t>
      </w:r>
      <w:r w:rsidR="00554D44">
        <w:rPr>
          <w:rFonts w:ascii="Times New Roman" w:hAnsi="Times New Roman" w:cs="Times New Roman"/>
          <w:color w:val="000000"/>
          <w:sz w:val="24"/>
          <w:szCs w:val="24"/>
        </w:rPr>
        <w:t>and the Staff of the PIU</w:t>
      </w:r>
      <w:r w:rsidRPr="001F2E51">
        <w:rPr>
          <w:rFonts w:ascii="Times New Roman" w:hAnsi="Times New Roman" w:cs="Times New Roman"/>
          <w:color w:val="000000"/>
          <w:sz w:val="24"/>
          <w:szCs w:val="24"/>
        </w:rPr>
        <w:t>. The scope of</w:t>
      </w:r>
      <w:r w:rsidRPr="001F2E51">
        <w:rPr>
          <w:rFonts w:ascii="Times New Roman" w:hAnsi="Times New Roman" w:cs="Times New Roman"/>
          <w:sz w:val="24"/>
          <w:szCs w:val="24"/>
        </w:rPr>
        <w:t xml:space="preserve"> </w:t>
      </w:r>
      <w:r w:rsidRPr="001F2E51">
        <w:rPr>
          <w:rFonts w:ascii="Times New Roman" w:hAnsi="Times New Roman" w:cs="Times New Roman"/>
          <w:color w:val="000000"/>
          <w:sz w:val="24"/>
          <w:szCs w:val="24"/>
        </w:rPr>
        <w:t>services will include</w:t>
      </w:r>
      <w:r w:rsidR="00F33315">
        <w:rPr>
          <w:rFonts w:ascii="Times New Roman" w:hAnsi="Times New Roman" w:cs="Times New Roman"/>
          <w:color w:val="000000"/>
          <w:sz w:val="24"/>
          <w:szCs w:val="24"/>
        </w:rPr>
        <w:t>,</w:t>
      </w:r>
      <w:r w:rsidRPr="001F2E51">
        <w:rPr>
          <w:rFonts w:ascii="Times New Roman" w:hAnsi="Times New Roman" w:cs="Times New Roman"/>
          <w:color w:val="000000"/>
          <w:sz w:val="24"/>
          <w:szCs w:val="24"/>
        </w:rPr>
        <w:t xml:space="preserve"> but not limited to the following:</w:t>
      </w:r>
      <w:r>
        <w:rPr>
          <w:rFonts w:ascii="Times New Roman" w:hAnsi="Times New Roman" w:cs="Times New Roman"/>
          <w:color w:val="000000"/>
          <w:sz w:val="24"/>
          <w:szCs w:val="24"/>
        </w:rPr>
        <w:t xml:space="preserve"> </w:t>
      </w:r>
    </w:p>
    <w:p w14:paraId="5F170FF5" w14:textId="77777777" w:rsidR="009D2E3E" w:rsidRDefault="009D2E3E" w:rsidP="009D2E3E">
      <w:pPr>
        <w:spacing w:line="240" w:lineRule="atLeast"/>
        <w:rPr>
          <w:rFonts w:ascii="Times New Roman" w:hAnsi="Times New Roman" w:cs="Times New Roman"/>
          <w:sz w:val="24"/>
          <w:szCs w:val="24"/>
        </w:rPr>
      </w:pPr>
    </w:p>
    <w:p w14:paraId="12CC19F3" w14:textId="77777777" w:rsidR="009D2E3E" w:rsidRPr="002462AF" w:rsidRDefault="009D2E3E" w:rsidP="009D2E3E">
      <w:pPr>
        <w:pStyle w:val="paragraph"/>
        <w:spacing w:before="0" w:beforeAutospacing="0" w:after="0" w:afterAutospacing="0"/>
        <w:jc w:val="both"/>
        <w:textAlignment w:val="baseline"/>
      </w:pPr>
      <w:r w:rsidRPr="002462AF">
        <w:rPr>
          <w:rStyle w:val="normaltextrun"/>
          <w:rFonts w:eastAsiaTheme="majorEastAsia"/>
          <w:color w:val="000000"/>
          <w:u w:val="single"/>
        </w:rPr>
        <w:t>General </w:t>
      </w:r>
      <w:r w:rsidRPr="002462AF">
        <w:rPr>
          <w:rStyle w:val="eop"/>
          <w:rFonts w:eastAsiaTheme="majorEastAsia"/>
          <w:color w:val="000000"/>
        </w:rPr>
        <w:t> </w:t>
      </w:r>
    </w:p>
    <w:p w14:paraId="3B0C40FD" w14:textId="77777777" w:rsidR="009D2E3E" w:rsidRPr="002462AF" w:rsidRDefault="009D2E3E" w:rsidP="009D2E3E">
      <w:pPr>
        <w:pStyle w:val="paragraph"/>
        <w:numPr>
          <w:ilvl w:val="0"/>
          <w:numId w:val="3"/>
        </w:numPr>
        <w:spacing w:before="0" w:beforeAutospacing="0" w:after="0" w:afterAutospacing="0"/>
        <w:jc w:val="both"/>
        <w:textAlignment w:val="baseline"/>
      </w:pPr>
      <w:r w:rsidRPr="002462AF">
        <w:rPr>
          <w:rStyle w:val="normaltextrun"/>
          <w:rFonts w:eastAsiaTheme="majorEastAsia"/>
          <w:color w:val="000000"/>
        </w:rPr>
        <w:t>Coordinate the implementation, monitoring and reporting of E&amp;S compliance.</w:t>
      </w:r>
      <w:r w:rsidRPr="002462AF">
        <w:rPr>
          <w:rStyle w:val="eop"/>
          <w:rFonts w:eastAsiaTheme="majorEastAsia"/>
          <w:color w:val="000000"/>
        </w:rPr>
        <w:t> </w:t>
      </w:r>
    </w:p>
    <w:p w14:paraId="2F227AA3" w14:textId="5D7FDFDD" w:rsidR="009D2E3E" w:rsidRPr="002462AF" w:rsidRDefault="009D2E3E" w:rsidP="00554D44">
      <w:pPr>
        <w:pStyle w:val="paragraph"/>
        <w:numPr>
          <w:ilvl w:val="0"/>
          <w:numId w:val="3"/>
        </w:numPr>
        <w:spacing w:before="0" w:beforeAutospacing="0" w:after="0" w:afterAutospacing="0"/>
        <w:jc w:val="both"/>
        <w:textAlignment w:val="baseline"/>
      </w:pPr>
      <w:r w:rsidRPr="002462AF">
        <w:rPr>
          <w:rStyle w:val="normaltextrun"/>
          <w:rFonts w:eastAsiaTheme="majorEastAsia"/>
          <w:color w:val="000000"/>
        </w:rPr>
        <w:t>Ensure implementation of the Environmental and Social Commitment Plan (ESCP) and the E&amp;S instruments such as Stakeholder Engagement Plan (SEP), Labor Management Procedures (LMP), including the Grievance Redress Mechanism (GRM) as described in the SEP, and dedicated to Project workers, as described in the LMP.</w:t>
      </w:r>
      <w:r w:rsidRPr="002462AF">
        <w:rPr>
          <w:rStyle w:val="eop"/>
          <w:rFonts w:eastAsiaTheme="majorEastAsia"/>
          <w:color w:val="000000"/>
        </w:rPr>
        <w:t> </w:t>
      </w:r>
    </w:p>
    <w:p w14:paraId="58C787E5" w14:textId="77777777" w:rsidR="009D2E3E" w:rsidRPr="002462AF" w:rsidRDefault="009D2E3E" w:rsidP="009D2E3E">
      <w:pPr>
        <w:pStyle w:val="paragraph"/>
        <w:numPr>
          <w:ilvl w:val="0"/>
          <w:numId w:val="3"/>
        </w:numPr>
        <w:spacing w:before="0" w:beforeAutospacing="0" w:after="0" w:afterAutospacing="0"/>
        <w:jc w:val="both"/>
        <w:textAlignment w:val="baseline"/>
      </w:pPr>
      <w:r w:rsidRPr="002462AF">
        <w:rPr>
          <w:rStyle w:val="normaltextrun"/>
          <w:rFonts w:eastAsiaTheme="majorEastAsia"/>
          <w:color w:val="000000"/>
        </w:rPr>
        <w:t>Monitor the implementation of the ESCP, SEP, LMP, and the other E&amp;S documents such as Environmental and Social Impact Assessments (ESIAs) and Environmental and Social Management Plans (ESMPs) to be developed under the project.</w:t>
      </w:r>
      <w:r w:rsidRPr="002462AF">
        <w:rPr>
          <w:rStyle w:val="eop"/>
          <w:rFonts w:eastAsiaTheme="majorEastAsia"/>
          <w:color w:val="000000"/>
        </w:rPr>
        <w:t> </w:t>
      </w:r>
    </w:p>
    <w:p w14:paraId="79B53D5F" w14:textId="77777777" w:rsidR="009D2E3E" w:rsidRPr="002462AF" w:rsidRDefault="009D2E3E" w:rsidP="009D2E3E">
      <w:pPr>
        <w:pStyle w:val="paragraph"/>
        <w:numPr>
          <w:ilvl w:val="0"/>
          <w:numId w:val="3"/>
        </w:numPr>
        <w:spacing w:before="0" w:beforeAutospacing="0" w:after="0" w:afterAutospacing="0"/>
        <w:jc w:val="both"/>
        <w:textAlignment w:val="baseline"/>
      </w:pPr>
      <w:r w:rsidRPr="002462AF">
        <w:rPr>
          <w:rStyle w:val="normaltextrun"/>
          <w:rFonts w:eastAsiaTheme="majorEastAsia"/>
          <w:color w:val="000000"/>
        </w:rPr>
        <w:t>Review and ensure that relevant aspects of the ESCP and the WB Environmental and Social Standards (ESS) instruments are duly incorporated into the procurement documents. Support with monitoring to ensure that the consultants and contractors comply with the ESHS specifications of their respective contracts. </w:t>
      </w:r>
      <w:r w:rsidRPr="002462AF">
        <w:rPr>
          <w:rStyle w:val="eop"/>
          <w:rFonts w:eastAsiaTheme="majorEastAsia"/>
          <w:color w:val="000000"/>
        </w:rPr>
        <w:t> </w:t>
      </w:r>
    </w:p>
    <w:p w14:paraId="390055E8" w14:textId="77777777" w:rsidR="009D2E3E" w:rsidRPr="002462AF" w:rsidRDefault="009D2E3E" w:rsidP="009D2E3E">
      <w:pPr>
        <w:pStyle w:val="paragraph"/>
        <w:numPr>
          <w:ilvl w:val="0"/>
          <w:numId w:val="3"/>
        </w:numPr>
        <w:spacing w:before="0" w:beforeAutospacing="0" w:after="0" w:afterAutospacing="0"/>
        <w:jc w:val="both"/>
        <w:textAlignment w:val="baseline"/>
      </w:pPr>
      <w:r w:rsidRPr="002462AF">
        <w:rPr>
          <w:rStyle w:val="normaltextrun"/>
          <w:rFonts w:eastAsiaTheme="majorEastAsia"/>
          <w:color w:val="000000"/>
        </w:rPr>
        <w:t>Provide contributions to the regular semi-annual and annual progress reports on projects’ implementation as required by the Government and the World Bank.</w:t>
      </w:r>
      <w:r w:rsidRPr="002462AF">
        <w:rPr>
          <w:rStyle w:val="eop"/>
          <w:rFonts w:eastAsiaTheme="majorEastAsia"/>
          <w:color w:val="000000"/>
        </w:rPr>
        <w:t> </w:t>
      </w:r>
    </w:p>
    <w:p w14:paraId="5CEC6A70" w14:textId="6F201100" w:rsidR="009D2E3E" w:rsidRPr="002462AF" w:rsidRDefault="00554D44" w:rsidP="009D2E3E">
      <w:pPr>
        <w:pStyle w:val="paragraph"/>
        <w:numPr>
          <w:ilvl w:val="0"/>
          <w:numId w:val="3"/>
        </w:numPr>
        <w:spacing w:before="0" w:beforeAutospacing="0" w:after="0" w:afterAutospacing="0"/>
        <w:jc w:val="both"/>
        <w:textAlignment w:val="baseline"/>
        <w:rPr>
          <w:color w:val="000000"/>
        </w:rPr>
      </w:pPr>
      <w:r>
        <w:rPr>
          <w:rStyle w:val="normaltextrun"/>
          <w:rFonts w:eastAsiaTheme="majorEastAsia"/>
          <w:color w:val="000000"/>
        </w:rPr>
        <w:t>In coordination with the Social Specialist, u</w:t>
      </w:r>
      <w:r w:rsidRPr="002462AF">
        <w:rPr>
          <w:rStyle w:val="normaltextrun"/>
          <w:rFonts w:eastAsiaTheme="majorEastAsia"/>
          <w:color w:val="000000"/>
        </w:rPr>
        <w:t>pdate of E&amp;S instruments (SEP, LMP, ESMF, ESMPs) as needed</w:t>
      </w:r>
      <w:r>
        <w:rPr>
          <w:rStyle w:val="normaltextrun"/>
          <w:rFonts w:eastAsiaTheme="majorEastAsia"/>
          <w:color w:val="000000"/>
        </w:rPr>
        <w:t xml:space="preserve">. </w:t>
      </w:r>
    </w:p>
    <w:p w14:paraId="3B4C5B91" w14:textId="77777777" w:rsidR="00554D44" w:rsidRPr="00554D44" w:rsidRDefault="00554D44" w:rsidP="00554D44">
      <w:pPr>
        <w:pStyle w:val="ListParagraph"/>
        <w:widowControl/>
        <w:numPr>
          <w:ilvl w:val="0"/>
          <w:numId w:val="5"/>
        </w:numPr>
        <w:spacing w:line="256" w:lineRule="auto"/>
        <w:jc w:val="both"/>
        <w:rPr>
          <w:rStyle w:val="eop"/>
          <w:rFonts w:ascii="Times New Roman" w:eastAsia="Times New Roman" w:hAnsi="Times New Roman" w:cs="Times New Roman"/>
          <w:color w:val="000000" w:themeColor="text1"/>
        </w:rPr>
      </w:pPr>
      <w:r w:rsidRPr="00554D44">
        <w:rPr>
          <w:rStyle w:val="normaltextrun"/>
          <w:rFonts w:ascii="Times New Roman" w:eastAsiaTheme="majorEastAsia" w:hAnsi="Times New Roman" w:cs="Times New Roman"/>
          <w:color w:val="000000"/>
        </w:rPr>
        <w:t>Perform other duties in line with the scope of the project leading to compliance with environmental and social aspects and related instruments</w:t>
      </w:r>
      <w:r w:rsidRPr="00554D44">
        <w:rPr>
          <w:rStyle w:val="normaltextrun"/>
          <w:rFonts w:ascii="Times New Roman" w:eastAsiaTheme="majorEastAsia" w:hAnsi="Times New Roman" w:cs="Times New Roman"/>
          <w:b/>
          <w:bCs/>
          <w:color w:val="000000"/>
        </w:rPr>
        <w:t>.</w:t>
      </w:r>
      <w:r w:rsidRPr="00554D44">
        <w:rPr>
          <w:rStyle w:val="eop"/>
          <w:rFonts w:ascii="Times New Roman" w:eastAsiaTheme="majorEastAsia" w:hAnsi="Times New Roman" w:cs="Times New Roman"/>
          <w:color w:val="000000"/>
        </w:rPr>
        <w:t> </w:t>
      </w:r>
    </w:p>
    <w:p w14:paraId="7928EE64" w14:textId="5D2726B3" w:rsidR="00554D44" w:rsidRPr="00554D44" w:rsidRDefault="00554D44" w:rsidP="00554D44">
      <w:pPr>
        <w:pStyle w:val="ListParagraph"/>
        <w:widowControl/>
        <w:numPr>
          <w:ilvl w:val="0"/>
          <w:numId w:val="5"/>
        </w:numPr>
        <w:spacing w:line="256" w:lineRule="auto"/>
        <w:jc w:val="both"/>
        <w:rPr>
          <w:rStyle w:val="eop"/>
          <w:rFonts w:ascii="Times New Roman" w:eastAsia="Times New Roman" w:hAnsi="Times New Roman" w:cs="Times New Roman"/>
          <w:color w:val="000000" w:themeColor="text1"/>
        </w:rPr>
      </w:pPr>
      <w:r w:rsidRPr="00554D44">
        <w:rPr>
          <w:rFonts w:ascii="Times New Roman" w:eastAsia="Times New Roman" w:hAnsi="Times New Roman" w:cs="Times New Roman"/>
          <w:color w:val="000000" w:themeColor="text1"/>
        </w:rPr>
        <w:t>Liaise with GRENLEC's Owner’s Engineer’s Environmental Specialist and ensure the ESCP, SEP, LMP, GRM and ESMP are properly implemented</w:t>
      </w:r>
      <w:r>
        <w:rPr>
          <w:rFonts w:ascii="Times New Roman" w:eastAsia="Times New Roman" w:hAnsi="Times New Roman" w:cs="Times New Roman"/>
          <w:color w:val="000000" w:themeColor="text1"/>
        </w:rPr>
        <w:t>.</w:t>
      </w:r>
    </w:p>
    <w:p w14:paraId="74BC3DA0" w14:textId="77777777" w:rsidR="009D2E3E" w:rsidRPr="002462AF" w:rsidRDefault="009D2E3E" w:rsidP="009D2E3E">
      <w:pPr>
        <w:pStyle w:val="paragraph"/>
        <w:spacing w:before="0" w:beforeAutospacing="0" w:after="0" w:afterAutospacing="0"/>
        <w:ind w:left="720" w:firstLine="60"/>
        <w:jc w:val="both"/>
        <w:textAlignment w:val="baseline"/>
      </w:pPr>
    </w:p>
    <w:p w14:paraId="74951563" w14:textId="77777777" w:rsidR="009D2E3E" w:rsidRPr="002462AF" w:rsidRDefault="009D2E3E" w:rsidP="009D2E3E">
      <w:pPr>
        <w:pStyle w:val="paragraph"/>
        <w:spacing w:before="0" w:beforeAutospacing="0" w:after="0" w:afterAutospacing="0"/>
        <w:jc w:val="both"/>
        <w:textAlignment w:val="baseline"/>
      </w:pPr>
      <w:r w:rsidRPr="002462AF">
        <w:rPr>
          <w:rStyle w:val="normaltextrun"/>
          <w:rFonts w:eastAsiaTheme="majorEastAsia"/>
          <w:color w:val="000000"/>
          <w:u w:val="single"/>
        </w:rPr>
        <w:t xml:space="preserve">Site specific actions for subprojects to be financed under the </w:t>
      </w:r>
      <w:proofErr w:type="gramStart"/>
      <w:r w:rsidRPr="002462AF">
        <w:rPr>
          <w:rStyle w:val="normaltextrun"/>
          <w:rFonts w:eastAsiaTheme="majorEastAsia"/>
          <w:color w:val="000000"/>
          <w:u w:val="single"/>
        </w:rPr>
        <w:t>Project</w:t>
      </w:r>
      <w:proofErr w:type="gramEnd"/>
      <w:r w:rsidRPr="002462AF">
        <w:rPr>
          <w:rStyle w:val="eop"/>
          <w:rFonts w:eastAsiaTheme="majorEastAsia"/>
          <w:color w:val="000000"/>
        </w:rPr>
        <w:t> </w:t>
      </w:r>
    </w:p>
    <w:p w14:paraId="16627752" w14:textId="014C9A4F" w:rsidR="009D2E3E" w:rsidRPr="002462AF" w:rsidRDefault="009D2E3E" w:rsidP="00554D44">
      <w:pPr>
        <w:pStyle w:val="paragraph"/>
        <w:spacing w:before="0" w:beforeAutospacing="0" w:after="0" w:afterAutospacing="0"/>
        <w:jc w:val="both"/>
        <w:textAlignment w:val="baseline"/>
      </w:pPr>
      <w:r w:rsidRPr="002462AF">
        <w:rPr>
          <w:rStyle w:val="normaltextrun"/>
          <w:rFonts w:eastAsiaTheme="majorEastAsia"/>
          <w:color w:val="000000"/>
        </w:rPr>
        <w:t xml:space="preserve">The </w:t>
      </w:r>
      <w:r w:rsidR="007239A9" w:rsidRPr="002462AF">
        <w:rPr>
          <w:rStyle w:val="normaltextrun"/>
          <w:rFonts w:eastAsiaTheme="majorEastAsia"/>
          <w:color w:val="000000"/>
        </w:rPr>
        <w:t>E</w:t>
      </w:r>
      <w:r w:rsidR="007239A9">
        <w:rPr>
          <w:rStyle w:val="normaltextrun"/>
          <w:rFonts w:eastAsiaTheme="majorEastAsia"/>
          <w:color w:val="000000"/>
        </w:rPr>
        <w:t xml:space="preserve">nvironmental Specialist </w:t>
      </w:r>
      <w:r w:rsidRPr="002462AF">
        <w:rPr>
          <w:rStyle w:val="normaltextrun"/>
          <w:rFonts w:eastAsiaTheme="majorEastAsia"/>
          <w:color w:val="000000"/>
        </w:rPr>
        <w:t>will lead the following activities</w:t>
      </w:r>
      <w:r w:rsidR="007239A9">
        <w:rPr>
          <w:rStyle w:val="normaltextrun"/>
          <w:rFonts w:eastAsiaTheme="majorEastAsia"/>
          <w:color w:val="000000"/>
        </w:rPr>
        <w:t xml:space="preserve"> in coordination with the Social Specialist. </w:t>
      </w:r>
    </w:p>
    <w:p w14:paraId="5A883E1C" w14:textId="77777777" w:rsidR="009D2E3E" w:rsidRPr="002462AF" w:rsidRDefault="009D2E3E" w:rsidP="009D2E3E">
      <w:pPr>
        <w:pStyle w:val="paragraph"/>
        <w:numPr>
          <w:ilvl w:val="0"/>
          <w:numId w:val="3"/>
        </w:numPr>
        <w:spacing w:before="0" w:beforeAutospacing="0" w:after="0" w:afterAutospacing="0"/>
        <w:jc w:val="both"/>
        <w:textAlignment w:val="baseline"/>
      </w:pPr>
      <w:r w:rsidRPr="002462AF">
        <w:rPr>
          <w:rStyle w:val="normaltextrun"/>
          <w:rFonts w:eastAsiaTheme="majorEastAsia"/>
          <w:color w:val="000000"/>
        </w:rPr>
        <w:t>For the subprojects involving civil works, carry out screening and scoping to determine potential environmental impacts. The screening and scoping should be carried out in coordination with other members of the PIU and informed by draft designs and existing studies where possible.</w:t>
      </w:r>
      <w:r w:rsidRPr="002462AF">
        <w:rPr>
          <w:rStyle w:val="eop"/>
          <w:rFonts w:eastAsiaTheme="majorEastAsia"/>
          <w:color w:val="000000"/>
        </w:rPr>
        <w:t> </w:t>
      </w:r>
    </w:p>
    <w:p w14:paraId="37C3904A" w14:textId="77777777" w:rsidR="009D2E3E" w:rsidRPr="002462AF" w:rsidRDefault="009D2E3E" w:rsidP="009D2E3E">
      <w:pPr>
        <w:pStyle w:val="paragraph"/>
        <w:numPr>
          <w:ilvl w:val="0"/>
          <w:numId w:val="3"/>
        </w:numPr>
        <w:spacing w:before="0" w:beforeAutospacing="0" w:after="0" w:afterAutospacing="0"/>
        <w:jc w:val="both"/>
        <w:textAlignment w:val="baseline"/>
      </w:pPr>
      <w:r w:rsidRPr="002462AF">
        <w:rPr>
          <w:rStyle w:val="normaltextrun"/>
          <w:rFonts w:eastAsiaTheme="majorEastAsia"/>
          <w:color w:val="000000"/>
        </w:rPr>
        <w:t>Based on the findings of the screening and scoping, draft the site specific ESMPs/guidance for contractors.</w:t>
      </w:r>
      <w:r w:rsidRPr="002462AF">
        <w:rPr>
          <w:rStyle w:val="eop"/>
          <w:rFonts w:eastAsiaTheme="majorEastAsia"/>
          <w:color w:val="000000"/>
        </w:rPr>
        <w:t> </w:t>
      </w:r>
    </w:p>
    <w:p w14:paraId="648331BC" w14:textId="77777777" w:rsidR="009D2E3E" w:rsidRPr="002462AF" w:rsidRDefault="009D2E3E" w:rsidP="009D2E3E">
      <w:pPr>
        <w:pStyle w:val="paragraph"/>
        <w:numPr>
          <w:ilvl w:val="0"/>
          <w:numId w:val="3"/>
        </w:numPr>
        <w:spacing w:before="0" w:beforeAutospacing="0" w:after="0" w:afterAutospacing="0"/>
        <w:jc w:val="both"/>
        <w:textAlignment w:val="baseline"/>
      </w:pPr>
      <w:r w:rsidRPr="002462AF">
        <w:rPr>
          <w:rStyle w:val="normaltextrun"/>
          <w:rFonts w:eastAsiaTheme="majorEastAsia"/>
          <w:color w:val="000000"/>
        </w:rPr>
        <w:t>If needed, finalize the draft terms of reference for consultancies to undertake ESMPs (or ESIAs as required) for each site.</w:t>
      </w:r>
      <w:r w:rsidRPr="002462AF">
        <w:rPr>
          <w:rStyle w:val="eop"/>
          <w:rFonts w:eastAsiaTheme="majorEastAsia"/>
          <w:color w:val="000000"/>
        </w:rPr>
        <w:t> </w:t>
      </w:r>
    </w:p>
    <w:p w14:paraId="1817E4BF" w14:textId="77777777" w:rsidR="009D2E3E" w:rsidRPr="002462AF" w:rsidRDefault="009D2E3E" w:rsidP="009D2E3E">
      <w:pPr>
        <w:pStyle w:val="paragraph"/>
        <w:numPr>
          <w:ilvl w:val="0"/>
          <w:numId w:val="3"/>
        </w:numPr>
        <w:spacing w:before="0" w:beforeAutospacing="0" w:after="0" w:afterAutospacing="0"/>
        <w:jc w:val="both"/>
        <w:textAlignment w:val="baseline"/>
      </w:pPr>
      <w:r w:rsidRPr="002462AF">
        <w:rPr>
          <w:rStyle w:val="normaltextrun"/>
          <w:rFonts w:eastAsiaTheme="majorEastAsia"/>
          <w:color w:val="000000"/>
        </w:rPr>
        <w:t xml:space="preserve">Oversee and monitor the work of Project consultants to ensure there is compliance with the </w:t>
      </w:r>
      <w:proofErr w:type="spellStart"/>
      <w:r w:rsidRPr="002462AF">
        <w:rPr>
          <w:rStyle w:val="normaltextrun"/>
          <w:rFonts w:eastAsiaTheme="majorEastAsia"/>
          <w:color w:val="000000"/>
        </w:rPr>
        <w:t>ToRs</w:t>
      </w:r>
      <w:proofErr w:type="spellEnd"/>
      <w:r w:rsidRPr="002462AF">
        <w:rPr>
          <w:rStyle w:val="normaltextrun"/>
          <w:rFonts w:eastAsiaTheme="majorEastAsia"/>
          <w:color w:val="000000"/>
        </w:rPr>
        <w:t>, ESSs and national laws.</w:t>
      </w:r>
      <w:r w:rsidRPr="002462AF">
        <w:rPr>
          <w:rStyle w:val="eop"/>
          <w:rFonts w:eastAsiaTheme="majorEastAsia"/>
          <w:color w:val="000000"/>
        </w:rPr>
        <w:t> </w:t>
      </w:r>
    </w:p>
    <w:p w14:paraId="67AF38FE" w14:textId="77777777" w:rsidR="009D2E3E" w:rsidRPr="002462AF" w:rsidRDefault="009D2E3E" w:rsidP="009D2E3E">
      <w:pPr>
        <w:pStyle w:val="paragraph"/>
        <w:numPr>
          <w:ilvl w:val="0"/>
          <w:numId w:val="3"/>
        </w:numPr>
        <w:spacing w:before="0" w:beforeAutospacing="0" w:after="0" w:afterAutospacing="0"/>
        <w:jc w:val="both"/>
        <w:textAlignment w:val="baseline"/>
      </w:pPr>
      <w:r w:rsidRPr="002462AF">
        <w:rPr>
          <w:rStyle w:val="normaltextrun"/>
          <w:rFonts w:eastAsiaTheme="majorEastAsia"/>
          <w:color w:val="000000"/>
        </w:rPr>
        <w:t xml:space="preserve">Review the ESIAs and ESMPs and other reports produced by the consultants to ensure compliance with the </w:t>
      </w:r>
      <w:proofErr w:type="spellStart"/>
      <w:r w:rsidRPr="002462AF">
        <w:rPr>
          <w:rStyle w:val="normaltextrun"/>
          <w:rFonts w:eastAsiaTheme="majorEastAsia"/>
          <w:color w:val="000000"/>
        </w:rPr>
        <w:t>ToRs</w:t>
      </w:r>
      <w:proofErr w:type="spellEnd"/>
      <w:r w:rsidRPr="002462AF">
        <w:rPr>
          <w:rStyle w:val="normaltextrun"/>
          <w:rFonts w:eastAsiaTheme="majorEastAsia"/>
          <w:color w:val="000000"/>
        </w:rPr>
        <w:t>, ESSs and national laws.</w:t>
      </w:r>
      <w:r w:rsidRPr="002462AF">
        <w:rPr>
          <w:rStyle w:val="eop"/>
          <w:rFonts w:eastAsiaTheme="majorEastAsia"/>
          <w:color w:val="000000"/>
        </w:rPr>
        <w:t> </w:t>
      </w:r>
    </w:p>
    <w:p w14:paraId="482A5EA9" w14:textId="77777777" w:rsidR="009D2E3E" w:rsidRPr="002462AF" w:rsidRDefault="009D2E3E" w:rsidP="009D2E3E">
      <w:pPr>
        <w:pStyle w:val="paragraph"/>
        <w:numPr>
          <w:ilvl w:val="0"/>
          <w:numId w:val="3"/>
        </w:numPr>
        <w:spacing w:before="0" w:beforeAutospacing="0" w:after="0" w:afterAutospacing="0"/>
        <w:jc w:val="both"/>
        <w:textAlignment w:val="baseline"/>
      </w:pPr>
      <w:r w:rsidRPr="002462AF">
        <w:rPr>
          <w:rStyle w:val="normaltextrun"/>
          <w:rFonts w:eastAsiaTheme="majorEastAsia"/>
          <w:color w:val="000000"/>
        </w:rPr>
        <w:t>Ensure the preparation, consultation, adoption, disclosure of site-specific ESIAs and ESMPs.</w:t>
      </w:r>
      <w:r w:rsidRPr="002462AF">
        <w:rPr>
          <w:rStyle w:val="eop"/>
          <w:rFonts w:eastAsiaTheme="majorEastAsia"/>
          <w:color w:val="000000"/>
        </w:rPr>
        <w:t> </w:t>
      </w:r>
    </w:p>
    <w:p w14:paraId="1C7E52F0" w14:textId="77777777" w:rsidR="009D2E3E" w:rsidRPr="002462AF" w:rsidRDefault="009D2E3E" w:rsidP="009D2E3E">
      <w:pPr>
        <w:pStyle w:val="paragraph"/>
        <w:numPr>
          <w:ilvl w:val="0"/>
          <w:numId w:val="3"/>
        </w:numPr>
        <w:spacing w:before="0" w:beforeAutospacing="0" w:after="0" w:afterAutospacing="0"/>
        <w:jc w:val="both"/>
        <w:textAlignment w:val="baseline"/>
      </w:pPr>
      <w:r w:rsidRPr="002462AF">
        <w:rPr>
          <w:rStyle w:val="normaltextrun"/>
          <w:rFonts w:eastAsiaTheme="majorEastAsia"/>
          <w:color w:val="000000"/>
        </w:rPr>
        <w:t>Ensure bidding and contracting documents incorporate the ESMP requirements. This is to be undertaken in coordination with the OECS Commission.</w:t>
      </w:r>
      <w:r w:rsidRPr="002462AF">
        <w:rPr>
          <w:rStyle w:val="eop"/>
          <w:rFonts w:eastAsiaTheme="majorEastAsia"/>
          <w:color w:val="000000"/>
        </w:rPr>
        <w:t> </w:t>
      </w:r>
    </w:p>
    <w:p w14:paraId="354076FD" w14:textId="77777777" w:rsidR="009D2E3E" w:rsidRPr="002462AF" w:rsidRDefault="009D2E3E" w:rsidP="009D2E3E">
      <w:pPr>
        <w:pStyle w:val="paragraph"/>
        <w:numPr>
          <w:ilvl w:val="0"/>
          <w:numId w:val="3"/>
        </w:numPr>
        <w:spacing w:before="0" w:beforeAutospacing="0" w:after="0" w:afterAutospacing="0"/>
        <w:jc w:val="both"/>
        <w:textAlignment w:val="baseline"/>
      </w:pPr>
      <w:r w:rsidRPr="002462AF">
        <w:rPr>
          <w:rStyle w:val="normaltextrun"/>
          <w:rFonts w:eastAsiaTheme="majorEastAsia"/>
          <w:color w:val="000000"/>
        </w:rPr>
        <w:t xml:space="preserve">Carry out training for all personnel relevant for the successful implementation of the environmental requirements such as for consultants, contractors, and </w:t>
      </w:r>
      <w:proofErr w:type="gramStart"/>
      <w:r w:rsidRPr="002462AF">
        <w:rPr>
          <w:rStyle w:val="normaltextrun"/>
          <w:rFonts w:eastAsiaTheme="majorEastAsia"/>
          <w:color w:val="000000"/>
        </w:rPr>
        <w:t>PIU</w:t>
      </w:r>
      <w:proofErr w:type="gramEnd"/>
      <w:r w:rsidRPr="002462AF">
        <w:rPr>
          <w:rStyle w:val="eop"/>
          <w:rFonts w:eastAsiaTheme="majorEastAsia"/>
          <w:color w:val="000000"/>
        </w:rPr>
        <w:t> </w:t>
      </w:r>
    </w:p>
    <w:p w14:paraId="05218B6D" w14:textId="29A7F96E" w:rsidR="009D2E3E" w:rsidRPr="002462AF" w:rsidRDefault="009D2E3E" w:rsidP="009D2E3E">
      <w:pPr>
        <w:pStyle w:val="paragraph"/>
        <w:numPr>
          <w:ilvl w:val="0"/>
          <w:numId w:val="3"/>
        </w:numPr>
        <w:spacing w:before="0" w:beforeAutospacing="0" w:after="0" w:afterAutospacing="0"/>
        <w:jc w:val="both"/>
        <w:textAlignment w:val="baseline"/>
      </w:pPr>
      <w:r w:rsidRPr="002462AF">
        <w:rPr>
          <w:rStyle w:val="normaltextrun"/>
          <w:rFonts w:eastAsiaTheme="majorEastAsia"/>
          <w:color w:val="000000"/>
        </w:rPr>
        <w:lastRenderedPageBreak/>
        <w:t xml:space="preserve">Ensure that the necessary environmental </w:t>
      </w:r>
      <w:proofErr w:type="spellStart"/>
      <w:r w:rsidR="006A696A">
        <w:rPr>
          <w:rStyle w:val="normaltextrun"/>
          <w:rFonts w:eastAsiaTheme="majorEastAsia"/>
          <w:color w:val="000000"/>
        </w:rPr>
        <w:t>authorisations</w:t>
      </w:r>
      <w:proofErr w:type="spellEnd"/>
      <w:r w:rsidRPr="002462AF">
        <w:rPr>
          <w:rStyle w:val="normaltextrun"/>
          <w:rFonts w:eastAsiaTheme="majorEastAsia"/>
          <w:color w:val="000000"/>
        </w:rPr>
        <w:t xml:space="preserve"> and permits are obtained where needed.</w:t>
      </w:r>
      <w:r w:rsidRPr="002462AF">
        <w:rPr>
          <w:rStyle w:val="eop"/>
          <w:rFonts w:eastAsiaTheme="majorEastAsia"/>
          <w:color w:val="000000"/>
        </w:rPr>
        <w:t> </w:t>
      </w:r>
    </w:p>
    <w:p w14:paraId="72EE7AF5" w14:textId="77777777" w:rsidR="009D2E3E" w:rsidRPr="002462AF" w:rsidRDefault="009D2E3E" w:rsidP="009D2E3E">
      <w:pPr>
        <w:pStyle w:val="paragraph"/>
        <w:numPr>
          <w:ilvl w:val="0"/>
          <w:numId w:val="3"/>
        </w:numPr>
        <w:spacing w:before="0" w:beforeAutospacing="0" w:after="0" w:afterAutospacing="0"/>
        <w:jc w:val="both"/>
        <w:textAlignment w:val="baseline"/>
      </w:pPr>
      <w:r w:rsidRPr="002462AF">
        <w:rPr>
          <w:rStyle w:val="normaltextrun"/>
          <w:rFonts w:eastAsiaTheme="majorEastAsia"/>
          <w:color w:val="000000"/>
        </w:rPr>
        <w:t>During implementation of the approved subprojects, undertake regular environmental monitoring to verify whether and how provisions of the ESMPs/E&amp;S Guidance as well as SEP and LMP are followed by all relevant stakeholders (designers, contractors, beneficiaries, etc.).</w:t>
      </w:r>
      <w:r w:rsidRPr="002462AF">
        <w:rPr>
          <w:rStyle w:val="eop"/>
          <w:rFonts w:eastAsiaTheme="majorEastAsia"/>
          <w:color w:val="000000"/>
        </w:rPr>
        <w:t> </w:t>
      </w:r>
    </w:p>
    <w:p w14:paraId="41F00935" w14:textId="77777777" w:rsidR="009D2E3E" w:rsidRPr="002462AF" w:rsidRDefault="009D2E3E" w:rsidP="009D2E3E">
      <w:pPr>
        <w:pStyle w:val="paragraph"/>
        <w:numPr>
          <w:ilvl w:val="0"/>
          <w:numId w:val="3"/>
        </w:numPr>
        <w:spacing w:before="0" w:beforeAutospacing="0" w:after="0" w:afterAutospacing="0"/>
        <w:jc w:val="both"/>
        <w:textAlignment w:val="baseline"/>
      </w:pPr>
      <w:r w:rsidRPr="002462AF">
        <w:rPr>
          <w:rStyle w:val="normaltextrun"/>
          <w:rFonts w:eastAsiaTheme="majorEastAsia"/>
          <w:color w:val="000000"/>
        </w:rPr>
        <w:t>Ensure that subcontractors follow the ESMPs and other appropriate measures during construction and other civil works.</w:t>
      </w:r>
      <w:r w:rsidRPr="002462AF">
        <w:rPr>
          <w:rStyle w:val="eop"/>
          <w:rFonts w:eastAsiaTheme="majorEastAsia"/>
          <w:color w:val="000000"/>
        </w:rPr>
        <w:t> </w:t>
      </w:r>
    </w:p>
    <w:p w14:paraId="309E0800" w14:textId="77777777" w:rsidR="009D2E3E" w:rsidRPr="002462AF" w:rsidRDefault="009D2E3E" w:rsidP="009D2E3E">
      <w:pPr>
        <w:pStyle w:val="paragraph"/>
        <w:numPr>
          <w:ilvl w:val="0"/>
          <w:numId w:val="3"/>
        </w:numPr>
        <w:spacing w:before="0" w:beforeAutospacing="0" w:after="0" w:afterAutospacing="0"/>
        <w:jc w:val="both"/>
        <w:textAlignment w:val="baseline"/>
      </w:pPr>
      <w:r w:rsidRPr="002462AF">
        <w:rPr>
          <w:rStyle w:val="normaltextrun"/>
          <w:rFonts w:eastAsiaTheme="majorEastAsia"/>
          <w:color w:val="000000"/>
        </w:rPr>
        <w:t xml:space="preserve">Provide orientation to contractors and workers on application of ESMPs, Code of Conduct, Occupational </w:t>
      </w:r>
      <w:proofErr w:type="gramStart"/>
      <w:r w:rsidRPr="002462AF">
        <w:rPr>
          <w:rStyle w:val="normaltextrun"/>
          <w:rFonts w:eastAsiaTheme="majorEastAsia"/>
          <w:color w:val="000000"/>
        </w:rPr>
        <w:t>Health</w:t>
      </w:r>
      <w:proofErr w:type="gramEnd"/>
      <w:r w:rsidRPr="002462AF">
        <w:rPr>
          <w:rStyle w:val="normaltextrun"/>
          <w:rFonts w:eastAsiaTheme="majorEastAsia"/>
          <w:color w:val="000000"/>
        </w:rPr>
        <w:t xml:space="preserve"> and Safety Guidelines, and LMP, and supervise their compliance with same.</w:t>
      </w:r>
      <w:r w:rsidRPr="002462AF">
        <w:rPr>
          <w:rStyle w:val="eop"/>
          <w:rFonts w:eastAsiaTheme="majorEastAsia"/>
          <w:color w:val="000000"/>
        </w:rPr>
        <w:t> </w:t>
      </w:r>
    </w:p>
    <w:p w14:paraId="39A5C85C" w14:textId="77777777" w:rsidR="009D2E3E" w:rsidRPr="002462AF" w:rsidRDefault="009D2E3E" w:rsidP="009D2E3E">
      <w:pPr>
        <w:pStyle w:val="paragraph"/>
        <w:numPr>
          <w:ilvl w:val="0"/>
          <w:numId w:val="3"/>
        </w:numPr>
        <w:spacing w:before="0" w:beforeAutospacing="0" w:after="0" w:afterAutospacing="0"/>
        <w:jc w:val="both"/>
        <w:textAlignment w:val="baseline"/>
      </w:pPr>
      <w:r w:rsidRPr="002462AF">
        <w:rPr>
          <w:rStyle w:val="normaltextrun"/>
          <w:rFonts w:eastAsiaTheme="majorEastAsia"/>
          <w:color w:val="000000"/>
        </w:rPr>
        <w:t xml:space="preserve">Work closely with key agencies and beneficiary agencies, to ensure that environmental aspects are understood, </w:t>
      </w:r>
      <w:proofErr w:type="gramStart"/>
      <w:r w:rsidRPr="002462AF">
        <w:rPr>
          <w:rStyle w:val="normaltextrun"/>
          <w:rFonts w:eastAsiaTheme="majorEastAsia"/>
          <w:color w:val="000000"/>
        </w:rPr>
        <w:t>taken into account</w:t>
      </w:r>
      <w:proofErr w:type="gramEnd"/>
      <w:r w:rsidRPr="002462AF">
        <w:rPr>
          <w:rStyle w:val="normaltextrun"/>
          <w:rFonts w:eastAsiaTheme="majorEastAsia"/>
          <w:color w:val="000000"/>
        </w:rPr>
        <w:t xml:space="preserve"> through ESMPs or other instruments, and implemented.</w:t>
      </w:r>
      <w:r w:rsidRPr="002462AF">
        <w:rPr>
          <w:rStyle w:val="eop"/>
          <w:rFonts w:eastAsiaTheme="majorEastAsia"/>
          <w:color w:val="000000"/>
        </w:rPr>
        <w:t> </w:t>
      </w:r>
    </w:p>
    <w:p w14:paraId="28043B87" w14:textId="77777777" w:rsidR="009D2E3E" w:rsidRPr="002462AF" w:rsidRDefault="009D2E3E" w:rsidP="009D2E3E">
      <w:pPr>
        <w:pStyle w:val="paragraph"/>
        <w:numPr>
          <w:ilvl w:val="0"/>
          <w:numId w:val="3"/>
        </w:numPr>
        <w:spacing w:before="0" w:beforeAutospacing="0" w:after="0" w:afterAutospacing="0"/>
        <w:jc w:val="both"/>
        <w:textAlignment w:val="baseline"/>
      </w:pPr>
      <w:r w:rsidRPr="002462AF">
        <w:rPr>
          <w:rStyle w:val="normaltextrun"/>
          <w:rFonts w:eastAsiaTheme="majorEastAsia"/>
          <w:color w:val="000000"/>
        </w:rPr>
        <w:t>Assist the PIU in preparing the technical aspects of reports relevant to civil works.</w:t>
      </w:r>
      <w:r w:rsidRPr="002462AF">
        <w:rPr>
          <w:rStyle w:val="eop"/>
          <w:rFonts w:eastAsiaTheme="majorEastAsia"/>
          <w:color w:val="000000"/>
        </w:rPr>
        <w:t> </w:t>
      </w:r>
    </w:p>
    <w:p w14:paraId="456C762C" w14:textId="77777777" w:rsidR="009D2E3E" w:rsidRPr="002462AF" w:rsidRDefault="009D2E3E" w:rsidP="009D2E3E">
      <w:pPr>
        <w:pStyle w:val="paragraph"/>
        <w:numPr>
          <w:ilvl w:val="0"/>
          <w:numId w:val="3"/>
        </w:numPr>
        <w:spacing w:before="0" w:beforeAutospacing="0" w:after="0" w:afterAutospacing="0"/>
        <w:jc w:val="both"/>
        <w:textAlignment w:val="baseline"/>
      </w:pPr>
      <w:r w:rsidRPr="002462AF">
        <w:rPr>
          <w:rStyle w:val="normaltextrun"/>
          <w:rFonts w:eastAsiaTheme="majorEastAsia"/>
          <w:color w:val="000000"/>
        </w:rPr>
        <w:t>Report regularly to the Project Manager in writing on the results of monitoring visits, promptly identify any environmental and/or social issues or cases of non-compliance and make recommendations for dealing with those issues.</w:t>
      </w:r>
      <w:r w:rsidRPr="002462AF">
        <w:rPr>
          <w:rStyle w:val="eop"/>
          <w:rFonts w:eastAsiaTheme="majorEastAsia"/>
          <w:color w:val="000000"/>
        </w:rPr>
        <w:t> </w:t>
      </w:r>
    </w:p>
    <w:p w14:paraId="6CFE3E70" w14:textId="77777777" w:rsidR="009D2E3E" w:rsidRPr="002462AF" w:rsidRDefault="009D2E3E" w:rsidP="009D2E3E">
      <w:pPr>
        <w:pStyle w:val="paragraph"/>
        <w:spacing w:before="0" w:beforeAutospacing="0" w:after="0" w:afterAutospacing="0"/>
        <w:ind w:left="90" w:firstLine="60"/>
        <w:jc w:val="both"/>
        <w:textAlignment w:val="baseline"/>
      </w:pPr>
    </w:p>
    <w:p w14:paraId="70AE4153" w14:textId="77777777" w:rsidR="009D2E3E" w:rsidRPr="002462AF" w:rsidRDefault="009D2E3E" w:rsidP="009D2E3E">
      <w:pPr>
        <w:pStyle w:val="paragraph"/>
        <w:spacing w:before="0" w:beforeAutospacing="0" w:after="0" w:afterAutospacing="0"/>
        <w:jc w:val="both"/>
        <w:textAlignment w:val="baseline"/>
      </w:pPr>
      <w:r w:rsidRPr="002462AF">
        <w:rPr>
          <w:rStyle w:val="normaltextrun"/>
          <w:rFonts w:eastAsiaTheme="majorEastAsia"/>
          <w:color w:val="000000"/>
          <w:u w:val="single"/>
        </w:rPr>
        <w:t>Technical Assistance </w:t>
      </w:r>
      <w:r w:rsidRPr="002462AF">
        <w:rPr>
          <w:rStyle w:val="eop"/>
          <w:rFonts w:eastAsiaTheme="majorEastAsia"/>
          <w:color w:val="000000"/>
        </w:rPr>
        <w:t> </w:t>
      </w:r>
    </w:p>
    <w:p w14:paraId="680D0A0E" w14:textId="77777777" w:rsidR="009D2E3E" w:rsidRPr="002462AF" w:rsidRDefault="009D2E3E" w:rsidP="009D2E3E">
      <w:pPr>
        <w:pStyle w:val="paragraph"/>
        <w:numPr>
          <w:ilvl w:val="0"/>
          <w:numId w:val="3"/>
        </w:numPr>
        <w:spacing w:before="0" w:beforeAutospacing="0" w:after="0" w:afterAutospacing="0"/>
        <w:jc w:val="both"/>
        <w:textAlignment w:val="baseline"/>
      </w:pPr>
      <w:r w:rsidRPr="002462AF">
        <w:rPr>
          <w:rStyle w:val="normaltextrun"/>
          <w:rFonts w:eastAsiaTheme="majorEastAsia"/>
          <w:color w:val="000000"/>
        </w:rPr>
        <w:t>Provide guidance such that all Terms of Reference (</w:t>
      </w:r>
      <w:proofErr w:type="spellStart"/>
      <w:r w:rsidRPr="002462AF">
        <w:rPr>
          <w:rStyle w:val="normaltextrun"/>
          <w:rFonts w:eastAsiaTheme="majorEastAsia"/>
          <w:color w:val="000000"/>
        </w:rPr>
        <w:t>ToRs</w:t>
      </w:r>
      <w:proofErr w:type="spellEnd"/>
      <w:r w:rsidRPr="002462AF">
        <w:rPr>
          <w:rStyle w:val="normaltextrun"/>
          <w:rFonts w:eastAsiaTheme="majorEastAsia"/>
          <w:color w:val="000000"/>
        </w:rPr>
        <w:t>) for studies, capacity building, training and any technical assistance activities carried out under the Project duly incorporate and take into consideration, the requirements (as applicable) of the E&amp;S Standards of the Environmental and Social Framework (ESF) of the Bank.</w:t>
      </w:r>
      <w:r w:rsidRPr="002462AF">
        <w:rPr>
          <w:rStyle w:val="eop"/>
          <w:rFonts w:eastAsiaTheme="majorEastAsia"/>
          <w:color w:val="000000"/>
        </w:rPr>
        <w:t> </w:t>
      </w:r>
    </w:p>
    <w:p w14:paraId="5747B37F" w14:textId="77777777" w:rsidR="009D2E3E" w:rsidRPr="002462AF" w:rsidRDefault="009D2E3E" w:rsidP="009D2E3E">
      <w:pPr>
        <w:pStyle w:val="paragraph"/>
        <w:spacing w:before="0" w:beforeAutospacing="0" w:after="0" w:afterAutospacing="0"/>
        <w:ind w:left="90" w:firstLine="60"/>
        <w:jc w:val="both"/>
        <w:textAlignment w:val="baseline"/>
      </w:pPr>
    </w:p>
    <w:p w14:paraId="74BDE500" w14:textId="77777777" w:rsidR="009D2E3E" w:rsidRDefault="009D2E3E" w:rsidP="009D2E3E">
      <w:pPr>
        <w:pStyle w:val="paragraph"/>
        <w:spacing w:before="0" w:beforeAutospacing="0" w:after="0" w:afterAutospacing="0"/>
        <w:jc w:val="both"/>
        <w:textAlignment w:val="baseline"/>
        <w:rPr>
          <w:rStyle w:val="eop"/>
          <w:rFonts w:eastAsiaTheme="majorEastAsia"/>
          <w:color w:val="000000"/>
        </w:rPr>
      </w:pPr>
      <w:r w:rsidRPr="002462AF">
        <w:rPr>
          <w:rStyle w:val="normaltextrun"/>
          <w:rFonts w:eastAsiaTheme="majorEastAsia"/>
          <w:color w:val="000000"/>
          <w:u w:val="single"/>
        </w:rPr>
        <w:t xml:space="preserve">Responsibilities related to </w:t>
      </w:r>
      <w:proofErr w:type="gramStart"/>
      <w:r w:rsidRPr="002462AF">
        <w:rPr>
          <w:rStyle w:val="normaltextrun"/>
          <w:rFonts w:eastAsiaTheme="majorEastAsia"/>
          <w:color w:val="000000"/>
          <w:u w:val="single"/>
        </w:rPr>
        <w:t>LMP</w:t>
      </w:r>
      <w:proofErr w:type="gramEnd"/>
      <w:r w:rsidRPr="002462AF">
        <w:rPr>
          <w:rStyle w:val="eop"/>
          <w:rFonts w:eastAsiaTheme="majorEastAsia"/>
          <w:color w:val="000000"/>
        </w:rPr>
        <w:t> </w:t>
      </w:r>
    </w:p>
    <w:p w14:paraId="1039A88E" w14:textId="5144299F" w:rsidR="007239A9" w:rsidRPr="002462AF" w:rsidRDefault="007239A9" w:rsidP="009D2E3E">
      <w:pPr>
        <w:pStyle w:val="paragraph"/>
        <w:spacing w:before="0" w:beforeAutospacing="0" w:after="0" w:afterAutospacing="0"/>
        <w:jc w:val="both"/>
        <w:textAlignment w:val="baseline"/>
      </w:pPr>
      <w:r>
        <w:rPr>
          <w:rStyle w:val="eop"/>
          <w:rFonts w:eastAsiaTheme="majorEastAsia"/>
          <w:color w:val="000000"/>
        </w:rPr>
        <w:t>In coordination with the Social Specialist</w:t>
      </w:r>
    </w:p>
    <w:p w14:paraId="34073759" w14:textId="77777777" w:rsidR="009D2E3E" w:rsidRPr="002462AF" w:rsidRDefault="009D2E3E" w:rsidP="009D2E3E">
      <w:pPr>
        <w:pStyle w:val="paragraph"/>
        <w:numPr>
          <w:ilvl w:val="0"/>
          <w:numId w:val="3"/>
        </w:numPr>
        <w:spacing w:before="0" w:beforeAutospacing="0" w:after="0" w:afterAutospacing="0"/>
        <w:jc w:val="both"/>
        <w:textAlignment w:val="baseline"/>
      </w:pPr>
      <w:r w:rsidRPr="002462AF">
        <w:rPr>
          <w:rStyle w:val="normaltextrun"/>
          <w:rFonts w:eastAsiaTheme="majorEastAsia"/>
          <w:color w:val="000000"/>
        </w:rPr>
        <w:t>Support the implementation of the labor management procedures set forth in the LMP.</w:t>
      </w:r>
      <w:r w:rsidRPr="002462AF">
        <w:rPr>
          <w:rStyle w:val="eop"/>
          <w:rFonts w:eastAsiaTheme="majorEastAsia"/>
          <w:color w:val="000000"/>
        </w:rPr>
        <w:t> </w:t>
      </w:r>
    </w:p>
    <w:p w14:paraId="13E31F09" w14:textId="77777777" w:rsidR="009D2E3E" w:rsidRPr="002462AF" w:rsidRDefault="009D2E3E" w:rsidP="009D2E3E">
      <w:pPr>
        <w:pStyle w:val="paragraph"/>
        <w:numPr>
          <w:ilvl w:val="0"/>
          <w:numId w:val="3"/>
        </w:numPr>
        <w:spacing w:before="0" w:beforeAutospacing="0" w:after="0" w:afterAutospacing="0"/>
        <w:jc w:val="both"/>
        <w:textAlignment w:val="baseline"/>
      </w:pPr>
      <w:r w:rsidRPr="002462AF">
        <w:rPr>
          <w:rStyle w:val="normaltextrun"/>
          <w:rFonts w:eastAsiaTheme="majorEastAsia"/>
          <w:color w:val="000000"/>
        </w:rPr>
        <w:t>Ensure that all project workers, including those of the PIU, sign a Code of Conduct as part of their contracts, including provisions on sexual exploitation and abuse, sexual harassment, and violence against children. </w:t>
      </w:r>
      <w:r w:rsidRPr="002462AF">
        <w:rPr>
          <w:rStyle w:val="eop"/>
          <w:rFonts w:eastAsiaTheme="majorEastAsia"/>
          <w:color w:val="000000"/>
        </w:rPr>
        <w:t> </w:t>
      </w:r>
    </w:p>
    <w:p w14:paraId="0B2A5D9C" w14:textId="77777777" w:rsidR="009D2E3E" w:rsidRPr="002462AF" w:rsidRDefault="009D2E3E" w:rsidP="009D2E3E">
      <w:pPr>
        <w:pStyle w:val="paragraph"/>
        <w:numPr>
          <w:ilvl w:val="0"/>
          <w:numId w:val="3"/>
        </w:numPr>
        <w:spacing w:before="0" w:beforeAutospacing="0" w:after="0" w:afterAutospacing="0"/>
        <w:jc w:val="both"/>
        <w:textAlignment w:val="baseline"/>
      </w:pPr>
      <w:r w:rsidRPr="002462AF">
        <w:rPr>
          <w:rStyle w:val="normaltextrun"/>
          <w:rFonts w:eastAsiaTheme="majorEastAsia"/>
          <w:color w:val="000000"/>
        </w:rPr>
        <w:t>Support the implementation, monitoring and reporting of the GRM of the LMP.</w:t>
      </w:r>
      <w:r w:rsidRPr="002462AF">
        <w:rPr>
          <w:rStyle w:val="eop"/>
          <w:rFonts w:eastAsiaTheme="majorEastAsia"/>
          <w:color w:val="000000"/>
        </w:rPr>
        <w:t> </w:t>
      </w:r>
    </w:p>
    <w:p w14:paraId="7355EC21" w14:textId="77777777" w:rsidR="009D2E3E" w:rsidRPr="002462AF" w:rsidRDefault="009D2E3E" w:rsidP="009D2E3E">
      <w:pPr>
        <w:pStyle w:val="paragraph"/>
        <w:spacing w:before="0" w:beforeAutospacing="0" w:after="0" w:afterAutospacing="0"/>
        <w:ind w:left="720" w:firstLine="60"/>
        <w:jc w:val="both"/>
        <w:textAlignment w:val="baseline"/>
      </w:pPr>
    </w:p>
    <w:p w14:paraId="4250B29D" w14:textId="77777777" w:rsidR="009D2E3E" w:rsidRDefault="009D2E3E" w:rsidP="009D2E3E">
      <w:pPr>
        <w:pStyle w:val="paragraph"/>
        <w:spacing w:before="0" w:beforeAutospacing="0" w:after="0" w:afterAutospacing="0"/>
        <w:jc w:val="both"/>
        <w:textAlignment w:val="baseline"/>
        <w:rPr>
          <w:rStyle w:val="eop"/>
          <w:rFonts w:eastAsiaTheme="majorEastAsia"/>
          <w:color w:val="000000"/>
        </w:rPr>
      </w:pPr>
      <w:r w:rsidRPr="002462AF">
        <w:rPr>
          <w:rStyle w:val="normaltextrun"/>
          <w:rFonts w:eastAsiaTheme="majorEastAsia"/>
          <w:color w:val="000000"/>
          <w:u w:val="single"/>
        </w:rPr>
        <w:t>Stakeholder Engagement</w:t>
      </w:r>
      <w:r w:rsidRPr="002462AF">
        <w:rPr>
          <w:rStyle w:val="eop"/>
          <w:rFonts w:eastAsiaTheme="majorEastAsia"/>
          <w:color w:val="000000"/>
        </w:rPr>
        <w:t> </w:t>
      </w:r>
    </w:p>
    <w:p w14:paraId="2246E01A" w14:textId="582DA33B" w:rsidR="007239A9" w:rsidRPr="002462AF" w:rsidRDefault="007239A9" w:rsidP="009D2E3E">
      <w:pPr>
        <w:pStyle w:val="paragraph"/>
        <w:spacing w:before="0" w:beforeAutospacing="0" w:after="0" w:afterAutospacing="0"/>
        <w:jc w:val="both"/>
        <w:textAlignment w:val="baseline"/>
      </w:pPr>
      <w:r>
        <w:rPr>
          <w:rStyle w:val="eop"/>
          <w:rFonts w:eastAsiaTheme="majorEastAsia"/>
          <w:color w:val="000000"/>
        </w:rPr>
        <w:t>In coordination with the Social Specialist</w:t>
      </w:r>
    </w:p>
    <w:p w14:paraId="2CE0F7FE" w14:textId="77777777" w:rsidR="009D2E3E" w:rsidRPr="002462AF" w:rsidRDefault="009D2E3E" w:rsidP="009D2E3E">
      <w:pPr>
        <w:pStyle w:val="paragraph"/>
        <w:numPr>
          <w:ilvl w:val="0"/>
          <w:numId w:val="3"/>
        </w:numPr>
        <w:spacing w:before="0" w:beforeAutospacing="0" w:after="0" w:afterAutospacing="0"/>
        <w:jc w:val="both"/>
        <w:textAlignment w:val="baseline"/>
      </w:pPr>
      <w:r w:rsidRPr="002462AF">
        <w:rPr>
          <w:rStyle w:val="normaltextrun"/>
          <w:rFonts w:eastAsiaTheme="majorEastAsia"/>
          <w:color w:val="000000"/>
        </w:rPr>
        <w:t xml:space="preserve">Ensure the implementation of the stakeholder process set forth in the </w:t>
      </w:r>
      <w:proofErr w:type="gramStart"/>
      <w:r w:rsidRPr="002462AF">
        <w:rPr>
          <w:rStyle w:val="normaltextrun"/>
          <w:rFonts w:eastAsiaTheme="majorEastAsia"/>
          <w:color w:val="000000"/>
        </w:rPr>
        <w:t>SEP;</w:t>
      </w:r>
      <w:proofErr w:type="gramEnd"/>
      <w:r w:rsidRPr="002462AF">
        <w:rPr>
          <w:rStyle w:val="eop"/>
          <w:rFonts w:eastAsiaTheme="majorEastAsia"/>
          <w:color w:val="000000"/>
        </w:rPr>
        <w:t> </w:t>
      </w:r>
    </w:p>
    <w:p w14:paraId="4D96A5A3" w14:textId="77777777" w:rsidR="009D2E3E" w:rsidRPr="002462AF" w:rsidRDefault="009D2E3E" w:rsidP="009D2E3E">
      <w:pPr>
        <w:pStyle w:val="paragraph"/>
        <w:numPr>
          <w:ilvl w:val="0"/>
          <w:numId w:val="3"/>
        </w:numPr>
        <w:spacing w:before="0" w:beforeAutospacing="0" w:after="0" w:afterAutospacing="0"/>
        <w:jc w:val="both"/>
        <w:textAlignment w:val="baseline"/>
      </w:pPr>
      <w:r w:rsidRPr="002462AF">
        <w:rPr>
          <w:rStyle w:val="normaltextrun"/>
          <w:rFonts w:eastAsiaTheme="majorEastAsia"/>
          <w:color w:val="000000"/>
        </w:rPr>
        <w:t xml:space="preserve">Share Project information and support consultations with the relevant Project affected parties and other interested parties to ensure that issues are addressed in a timely manner and that project beneficiaries are kept abreast of developments, in line with the stakeholder engagement process identified in the </w:t>
      </w:r>
      <w:proofErr w:type="gramStart"/>
      <w:r w:rsidRPr="002462AF">
        <w:rPr>
          <w:rStyle w:val="normaltextrun"/>
          <w:rFonts w:eastAsiaTheme="majorEastAsia"/>
          <w:color w:val="000000"/>
        </w:rPr>
        <w:t>SEP;</w:t>
      </w:r>
      <w:proofErr w:type="gramEnd"/>
      <w:r w:rsidRPr="002462AF">
        <w:rPr>
          <w:rStyle w:val="eop"/>
          <w:rFonts w:eastAsiaTheme="majorEastAsia"/>
          <w:color w:val="000000"/>
        </w:rPr>
        <w:t> </w:t>
      </w:r>
    </w:p>
    <w:p w14:paraId="275D3A4E" w14:textId="77777777" w:rsidR="009D2E3E" w:rsidRPr="002462AF" w:rsidRDefault="009D2E3E" w:rsidP="009D2E3E">
      <w:pPr>
        <w:pStyle w:val="paragraph"/>
        <w:numPr>
          <w:ilvl w:val="0"/>
          <w:numId w:val="3"/>
        </w:numPr>
        <w:spacing w:before="0" w:beforeAutospacing="0" w:after="0" w:afterAutospacing="0"/>
        <w:jc w:val="both"/>
        <w:textAlignment w:val="baseline"/>
      </w:pPr>
      <w:r w:rsidRPr="002462AF">
        <w:rPr>
          <w:rStyle w:val="normaltextrun"/>
          <w:rFonts w:eastAsiaTheme="majorEastAsia"/>
          <w:color w:val="000000"/>
        </w:rPr>
        <w:t>Ensure that stakeholders’ feedback is integrated into ESMPs/ESIAs and other site-specific documents, as needed; and</w:t>
      </w:r>
      <w:r w:rsidRPr="002462AF">
        <w:rPr>
          <w:rStyle w:val="eop"/>
          <w:rFonts w:eastAsiaTheme="majorEastAsia"/>
          <w:color w:val="000000"/>
        </w:rPr>
        <w:t> </w:t>
      </w:r>
    </w:p>
    <w:p w14:paraId="3E927EE1" w14:textId="77777777" w:rsidR="009D2E3E" w:rsidRPr="006930E6" w:rsidRDefault="009D2E3E" w:rsidP="009D2E3E">
      <w:pPr>
        <w:pStyle w:val="ListParagraph"/>
        <w:numPr>
          <w:ilvl w:val="0"/>
          <w:numId w:val="3"/>
        </w:numPr>
        <w:spacing w:line="240" w:lineRule="atLeast"/>
        <w:rPr>
          <w:rStyle w:val="eop"/>
          <w:rFonts w:ascii="Times New Roman" w:hAnsi="Times New Roman" w:cs="Times New Roman"/>
          <w:sz w:val="24"/>
          <w:szCs w:val="24"/>
        </w:rPr>
      </w:pPr>
      <w:r w:rsidRPr="002462AF">
        <w:rPr>
          <w:rStyle w:val="normaltextrun"/>
          <w:rFonts w:ascii="Times New Roman" w:eastAsiaTheme="majorEastAsia" w:hAnsi="Times New Roman" w:cs="Times New Roman"/>
          <w:color w:val="000000"/>
          <w:sz w:val="24"/>
          <w:szCs w:val="24"/>
        </w:rPr>
        <w:t>Support the implementation, monitoring and reporting of the GRM of the SEP.</w:t>
      </w:r>
      <w:r w:rsidRPr="002462AF">
        <w:rPr>
          <w:rStyle w:val="eop"/>
          <w:rFonts w:ascii="Times New Roman" w:eastAsiaTheme="majorEastAsia" w:hAnsi="Times New Roman" w:cs="Times New Roman"/>
          <w:color w:val="000000"/>
          <w:sz w:val="24"/>
          <w:szCs w:val="24"/>
        </w:rPr>
        <w:t> </w:t>
      </w:r>
    </w:p>
    <w:p w14:paraId="151A4E97" w14:textId="77777777" w:rsidR="009D2E3E" w:rsidRPr="002462AF" w:rsidRDefault="009D2E3E" w:rsidP="009D2E3E">
      <w:pPr>
        <w:pStyle w:val="ListParagraph"/>
        <w:spacing w:line="240" w:lineRule="atLeast"/>
        <w:rPr>
          <w:rFonts w:ascii="Times New Roman" w:hAnsi="Times New Roman" w:cs="Times New Roman"/>
          <w:sz w:val="24"/>
          <w:szCs w:val="24"/>
        </w:rPr>
      </w:pPr>
    </w:p>
    <w:p w14:paraId="2D45A9F5" w14:textId="77777777" w:rsidR="009D2E3E" w:rsidRDefault="009D2E3E" w:rsidP="009D2E3E">
      <w:pPr>
        <w:spacing w:line="240" w:lineRule="atLeast"/>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sidRPr="001F2E51">
        <w:rPr>
          <w:rFonts w:ascii="Times New Roman" w:hAnsi="Times New Roman" w:cs="Times New Roman"/>
          <w:b/>
          <w:bCs/>
          <w:color w:val="000000"/>
          <w:sz w:val="24"/>
          <w:szCs w:val="24"/>
        </w:rPr>
        <w:t>LEVEL OF EFFORTS AND CONTRACT PERIOD</w:t>
      </w:r>
      <w:r w:rsidRPr="001F2E51">
        <w:rPr>
          <w:rFonts w:ascii="Times New Roman" w:hAnsi="Times New Roman" w:cs="Times New Roman"/>
          <w:color w:val="000000"/>
          <w:sz w:val="24"/>
          <w:szCs w:val="24"/>
        </w:rPr>
        <w:t xml:space="preserve"> </w:t>
      </w:r>
    </w:p>
    <w:p w14:paraId="6495F132" w14:textId="77777777" w:rsidR="009D2E3E" w:rsidRPr="001F2E51" w:rsidRDefault="009D2E3E" w:rsidP="009D2E3E">
      <w:pPr>
        <w:spacing w:line="240" w:lineRule="atLeast"/>
        <w:rPr>
          <w:rFonts w:ascii="Times New Roman" w:hAnsi="Times New Roman" w:cs="Times New Roman"/>
          <w:color w:val="010302"/>
          <w:sz w:val="24"/>
          <w:szCs w:val="24"/>
        </w:rPr>
      </w:pPr>
      <w:r w:rsidRPr="001F2E51">
        <w:rPr>
          <w:rFonts w:ascii="Times New Roman" w:hAnsi="Times New Roman" w:cs="Times New Roman"/>
          <w:color w:val="000000"/>
          <w:sz w:val="24"/>
          <w:szCs w:val="24"/>
        </w:rPr>
        <w:t xml:space="preserve"> </w:t>
      </w:r>
    </w:p>
    <w:p w14:paraId="4607E191" w14:textId="06CFE071" w:rsidR="00F33315" w:rsidRDefault="00F33315" w:rsidP="00F33315">
      <w:pPr>
        <w:spacing w:line="240" w:lineRule="atLeast"/>
        <w:rPr>
          <w:rFonts w:ascii="Times New Roman" w:hAnsi="Times New Roman" w:cs="Times New Roman"/>
          <w:color w:val="000000"/>
          <w:sz w:val="24"/>
          <w:szCs w:val="24"/>
        </w:rPr>
      </w:pPr>
      <w:r w:rsidRPr="006753FA">
        <w:rPr>
          <w:rFonts w:ascii="Times New Roman" w:hAnsi="Times New Roman" w:cs="Times New Roman"/>
          <w:color w:val="000000"/>
          <w:sz w:val="24"/>
          <w:szCs w:val="24"/>
        </w:rPr>
        <w:lastRenderedPageBreak/>
        <w:t xml:space="preserve">The </w:t>
      </w:r>
      <w:r>
        <w:rPr>
          <w:rFonts w:ascii="Times New Roman" w:hAnsi="Times New Roman" w:cs="Times New Roman"/>
          <w:color w:val="000000"/>
          <w:sz w:val="24"/>
          <w:szCs w:val="24"/>
        </w:rPr>
        <w:t>Environmental Specialist</w:t>
      </w:r>
      <w:r w:rsidRPr="006753FA">
        <w:rPr>
          <w:rFonts w:ascii="Times New Roman" w:hAnsi="Times New Roman" w:cs="Times New Roman"/>
          <w:color w:val="000000"/>
          <w:sz w:val="24"/>
          <w:szCs w:val="24"/>
        </w:rPr>
        <w:t xml:space="preserve"> is expected to work full-time based in Grenada for two years</w:t>
      </w:r>
      <w:r w:rsidR="00B86C7F">
        <w:rPr>
          <w:rFonts w:ascii="Times New Roman" w:hAnsi="Times New Roman" w:cs="Times New Roman"/>
          <w:color w:val="000000"/>
          <w:sz w:val="24"/>
          <w:szCs w:val="24"/>
        </w:rPr>
        <w:t>,</w:t>
      </w:r>
      <w:r w:rsidRPr="006753FA">
        <w:rPr>
          <w:rFonts w:ascii="Times New Roman" w:hAnsi="Times New Roman" w:cs="Times New Roman"/>
          <w:color w:val="000000"/>
          <w:sz w:val="24"/>
          <w:szCs w:val="24"/>
        </w:rPr>
        <w:t xml:space="preserve"> which can be extended subject to satisfactory performance</w:t>
      </w:r>
      <w:r>
        <w:rPr>
          <w:rFonts w:ascii="Times New Roman" w:hAnsi="Times New Roman" w:cs="Times New Roman"/>
          <w:color w:val="000000"/>
          <w:sz w:val="24"/>
          <w:szCs w:val="24"/>
        </w:rPr>
        <w:t xml:space="preserve"> until project closing</w:t>
      </w:r>
      <w:r w:rsidRPr="006753FA">
        <w:rPr>
          <w:rFonts w:ascii="Times New Roman" w:hAnsi="Times New Roman" w:cs="Times New Roman"/>
          <w:color w:val="000000"/>
          <w:spacing w:val="16"/>
          <w:sz w:val="24"/>
          <w:szCs w:val="24"/>
        </w:rPr>
        <w:t xml:space="preserve">. </w:t>
      </w:r>
      <w:r w:rsidRPr="006753FA">
        <w:rPr>
          <w:rFonts w:ascii="Times New Roman" w:hAnsi="Times New Roman" w:cs="Times New Roman"/>
          <w:color w:val="000000"/>
          <w:sz w:val="24"/>
          <w:szCs w:val="24"/>
        </w:rPr>
        <w:t>Performance will initially be reviewed at six months, and thereafter</w:t>
      </w:r>
      <w:r>
        <w:rPr>
          <w:rFonts w:ascii="Times New Roman" w:hAnsi="Times New Roman" w:cs="Times New Roman"/>
          <w:color w:val="000000"/>
          <w:sz w:val="24"/>
          <w:szCs w:val="24"/>
        </w:rPr>
        <w:t xml:space="preserve"> at </w:t>
      </w:r>
      <w:r w:rsidRPr="006753FA">
        <w:rPr>
          <w:rFonts w:ascii="Times New Roman" w:hAnsi="Times New Roman" w:cs="Times New Roman"/>
          <w:color w:val="000000"/>
          <w:sz w:val="24"/>
          <w:szCs w:val="24"/>
        </w:rPr>
        <w:t xml:space="preserve">annual </w:t>
      </w:r>
      <w:proofErr w:type="gramStart"/>
      <w:r w:rsidRPr="006753FA">
        <w:rPr>
          <w:rFonts w:ascii="Times New Roman" w:hAnsi="Times New Roman" w:cs="Times New Roman"/>
          <w:color w:val="000000"/>
          <w:sz w:val="24"/>
          <w:szCs w:val="24"/>
        </w:rPr>
        <w:t>reviews</w:t>
      </w:r>
      <w:proofErr w:type="gramEnd"/>
    </w:p>
    <w:p w14:paraId="376560A7" w14:textId="77777777" w:rsidR="00F33315" w:rsidRDefault="00F33315" w:rsidP="00F33315">
      <w:pPr>
        <w:spacing w:line="240" w:lineRule="atLeast"/>
        <w:rPr>
          <w:rFonts w:ascii="Times New Roman" w:hAnsi="Times New Roman" w:cs="Times New Roman"/>
          <w:color w:val="000000"/>
          <w:sz w:val="24"/>
          <w:szCs w:val="24"/>
        </w:rPr>
      </w:pPr>
    </w:p>
    <w:p w14:paraId="4739AC80" w14:textId="13EFE9FF" w:rsidR="00F33315" w:rsidRDefault="00F33315" w:rsidP="00F33315">
      <w:pPr>
        <w:spacing w:line="240" w:lineRule="atLeast"/>
        <w:rPr>
          <w:rFonts w:ascii="Times New Roman" w:hAnsi="Times New Roman" w:cs="Times New Roman"/>
          <w:color w:val="000000"/>
          <w:sz w:val="24"/>
          <w:szCs w:val="24"/>
        </w:rPr>
      </w:pPr>
      <w:r w:rsidRPr="00D47EDF">
        <w:rPr>
          <w:rFonts w:ascii="Times New Roman" w:eastAsia="Times New Roman" w:hAnsi="Times New Roman" w:cs="Times New Roman"/>
          <w:color w:val="000000" w:themeColor="text1"/>
        </w:rPr>
        <w:t xml:space="preserve">The </w:t>
      </w:r>
      <w:r>
        <w:rPr>
          <w:rFonts w:ascii="Times New Roman" w:eastAsia="Times New Roman" w:hAnsi="Times New Roman" w:cs="Times New Roman"/>
          <w:color w:val="000000" w:themeColor="text1"/>
        </w:rPr>
        <w:t>Environmental Specialist</w:t>
      </w:r>
      <w:r w:rsidRPr="00D47EDF">
        <w:rPr>
          <w:rFonts w:ascii="Times New Roman" w:eastAsia="Times New Roman" w:hAnsi="Times New Roman" w:cs="Times New Roman"/>
          <w:color w:val="000000" w:themeColor="text1"/>
        </w:rPr>
        <w:t xml:space="preserve"> will be required to sign a code of conduct preventing abuse, exploitation, and harassment</w:t>
      </w:r>
      <w:r>
        <w:rPr>
          <w:rFonts w:ascii="Times New Roman" w:eastAsia="Times New Roman" w:hAnsi="Times New Roman" w:cs="Times New Roman"/>
          <w:color w:val="000000" w:themeColor="text1"/>
        </w:rPr>
        <w:t xml:space="preserve">. </w:t>
      </w:r>
      <w:r w:rsidRPr="724BCABE">
        <w:rPr>
          <w:rFonts w:ascii="Times New Roman" w:eastAsia="Times New Roman" w:hAnsi="Times New Roman" w:cs="Times New Roman"/>
          <w:color w:val="000000" w:themeColor="text1"/>
        </w:rPr>
        <w:t>The nature of the position is such that some of the work may be performed outside normal work hours</w:t>
      </w:r>
      <w:r>
        <w:rPr>
          <w:rFonts w:ascii="Times New Roman" w:eastAsia="Times New Roman" w:hAnsi="Times New Roman" w:cs="Times New Roman"/>
          <w:color w:val="000000" w:themeColor="text1"/>
        </w:rPr>
        <w:t>,</w:t>
      </w:r>
      <w:r w:rsidRPr="724BCABE">
        <w:rPr>
          <w:rFonts w:ascii="Times New Roman" w:eastAsia="Times New Roman" w:hAnsi="Times New Roman" w:cs="Times New Roman"/>
          <w:color w:val="000000" w:themeColor="text1"/>
        </w:rPr>
        <w:t xml:space="preserve"> especially for consultations at the sub-project sites</w:t>
      </w:r>
      <w:r>
        <w:rPr>
          <w:rFonts w:ascii="Times New Roman" w:eastAsia="Times New Roman" w:hAnsi="Times New Roman" w:cs="Times New Roman"/>
          <w:color w:val="000000" w:themeColor="text1"/>
        </w:rPr>
        <w:t xml:space="preserve">. </w:t>
      </w:r>
      <w:r>
        <w:rPr>
          <w:rFonts w:ascii="Times New Roman" w:hAnsi="Times New Roman" w:cs="Times New Roman"/>
          <w:color w:val="000000"/>
          <w:sz w:val="24"/>
          <w:szCs w:val="24"/>
        </w:rPr>
        <w:t xml:space="preserve">This position </w:t>
      </w:r>
      <w:r w:rsidRPr="006753FA">
        <w:rPr>
          <w:rFonts w:ascii="Times New Roman" w:hAnsi="Times New Roman" w:cs="Times New Roman"/>
          <w:color w:val="000000"/>
          <w:sz w:val="24"/>
          <w:szCs w:val="24"/>
        </w:rPr>
        <w:t>may involve travel regionally</w:t>
      </w:r>
      <w:r>
        <w:rPr>
          <w:rFonts w:ascii="Times New Roman" w:hAnsi="Times New Roman" w:cs="Times New Roman"/>
          <w:color w:val="000000"/>
          <w:sz w:val="24"/>
          <w:szCs w:val="24"/>
        </w:rPr>
        <w:t xml:space="preserve">. </w:t>
      </w:r>
    </w:p>
    <w:p w14:paraId="6752F928" w14:textId="75F0904F" w:rsidR="009D2E3E" w:rsidRPr="006753FA" w:rsidRDefault="009D2E3E" w:rsidP="009D2E3E">
      <w:pPr>
        <w:spacing w:line="240" w:lineRule="atLeast"/>
        <w:rPr>
          <w:rFonts w:ascii="Times New Roman" w:hAnsi="Times New Roman" w:cs="Times New Roman"/>
          <w:color w:val="000000"/>
          <w:sz w:val="24"/>
          <w:szCs w:val="24"/>
        </w:rPr>
      </w:pPr>
    </w:p>
    <w:p w14:paraId="752D663E" w14:textId="77777777" w:rsidR="009D2E3E" w:rsidRDefault="009D2E3E" w:rsidP="009D2E3E">
      <w:pPr>
        <w:spacing w:line="240" w:lineRule="atLeast"/>
        <w:jc w:val="both"/>
        <w:rPr>
          <w:rFonts w:ascii="Times New Roman" w:hAnsi="Times New Roman" w:cs="Times New Roman"/>
          <w:sz w:val="24"/>
          <w:szCs w:val="24"/>
        </w:rPr>
      </w:pPr>
    </w:p>
    <w:p w14:paraId="69B85C3F" w14:textId="77777777" w:rsidR="009D2E3E" w:rsidRDefault="009D2E3E" w:rsidP="009D2E3E">
      <w:pPr>
        <w:spacing w:line="240" w:lineRule="atLeast"/>
        <w:jc w:val="both"/>
        <w:rPr>
          <w:rFonts w:ascii="Times New Roman" w:hAnsi="Times New Roman" w:cs="Times New Roman"/>
          <w:b/>
          <w:bCs/>
        </w:rPr>
      </w:pPr>
      <w:r w:rsidRPr="00705375">
        <w:rPr>
          <w:rFonts w:ascii="Times New Roman" w:hAnsi="Times New Roman" w:cs="Times New Roman"/>
          <w:b/>
          <w:bCs/>
        </w:rPr>
        <w:t>5. OUTPUT AND DELIVERABLES</w:t>
      </w:r>
    </w:p>
    <w:p w14:paraId="60B7C350" w14:textId="77777777" w:rsidR="009D2E3E" w:rsidRPr="00705375" w:rsidRDefault="009D2E3E" w:rsidP="009D2E3E">
      <w:pPr>
        <w:spacing w:line="240" w:lineRule="atLeast"/>
        <w:jc w:val="both"/>
        <w:rPr>
          <w:rFonts w:ascii="Times New Roman" w:hAnsi="Times New Roman" w:cs="Times New Roman"/>
          <w:b/>
          <w:bCs/>
        </w:rPr>
      </w:pPr>
    </w:p>
    <w:p w14:paraId="04CCB985" w14:textId="70740242" w:rsidR="009D2E3E" w:rsidRPr="001F2E51" w:rsidRDefault="009D2E3E" w:rsidP="009D2E3E">
      <w:pPr>
        <w:spacing w:line="240" w:lineRule="atLeast"/>
        <w:jc w:val="both"/>
        <w:rPr>
          <w:rFonts w:ascii="Times New Roman" w:hAnsi="Times New Roman" w:cs="Times New Roman"/>
          <w:sz w:val="24"/>
          <w:szCs w:val="24"/>
        </w:rPr>
      </w:pPr>
      <w:r w:rsidRPr="001F2E51">
        <w:rPr>
          <w:rFonts w:ascii="Times New Roman" w:hAnsi="Times New Roman" w:cs="Times New Roman"/>
          <w:sz w:val="24"/>
          <w:szCs w:val="24"/>
        </w:rPr>
        <w:t xml:space="preserve">The </w:t>
      </w:r>
      <w:r w:rsidR="00F33315">
        <w:rPr>
          <w:rFonts w:ascii="Times New Roman" w:hAnsi="Times New Roman" w:cs="Times New Roman"/>
          <w:sz w:val="24"/>
          <w:szCs w:val="24"/>
        </w:rPr>
        <w:t>Environmental Specialist</w:t>
      </w:r>
      <w:r w:rsidRPr="001F2E51">
        <w:rPr>
          <w:rFonts w:ascii="Times New Roman" w:hAnsi="Times New Roman" w:cs="Times New Roman"/>
          <w:sz w:val="24"/>
          <w:szCs w:val="24"/>
        </w:rPr>
        <w:t xml:space="preserve"> will prepare and deliver the following outputs to the client</w:t>
      </w:r>
      <w:r>
        <w:rPr>
          <w:rFonts w:ascii="Times New Roman" w:hAnsi="Times New Roman" w:cs="Times New Roman"/>
          <w:sz w:val="24"/>
          <w:szCs w:val="24"/>
        </w:rPr>
        <w:t>:</w:t>
      </w:r>
      <w:r w:rsidRPr="001F2E51">
        <w:rPr>
          <w:rFonts w:ascii="Times New Roman" w:hAnsi="Times New Roman" w:cs="Times New Roman"/>
          <w:sz w:val="24"/>
          <w:szCs w:val="24"/>
        </w:rPr>
        <w:tab/>
      </w:r>
    </w:p>
    <w:p w14:paraId="3CF5D48B" w14:textId="77777777" w:rsidR="009D2E3E" w:rsidRPr="001F2E51" w:rsidRDefault="009D2E3E" w:rsidP="009D2E3E">
      <w:pPr>
        <w:pStyle w:val="ListParagraph"/>
        <w:numPr>
          <w:ilvl w:val="0"/>
          <w:numId w:val="1"/>
        </w:numPr>
        <w:spacing w:line="240" w:lineRule="atLeast"/>
        <w:jc w:val="both"/>
        <w:rPr>
          <w:rFonts w:ascii="Times New Roman" w:hAnsi="Times New Roman" w:cs="Times New Roman"/>
          <w:sz w:val="24"/>
          <w:szCs w:val="24"/>
        </w:rPr>
      </w:pPr>
      <w:r w:rsidRPr="001F2E51">
        <w:rPr>
          <w:rFonts w:ascii="Times New Roman" w:hAnsi="Times New Roman" w:cs="Times New Roman"/>
          <w:sz w:val="24"/>
          <w:szCs w:val="24"/>
        </w:rPr>
        <w:t xml:space="preserve">Outputs and deliverables for tasks as listed in scope of </w:t>
      </w:r>
      <w:proofErr w:type="gramStart"/>
      <w:r w:rsidRPr="001F2E51">
        <w:rPr>
          <w:rFonts w:ascii="Times New Roman" w:hAnsi="Times New Roman" w:cs="Times New Roman"/>
          <w:sz w:val="24"/>
          <w:szCs w:val="24"/>
        </w:rPr>
        <w:t>services</w:t>
      </w:r>
      <w:proofErr w:type="gramEnd"/>
      <w:r>
        <w:rPr>
          <w:rFonts w:ascii="Times New Roman" w:hAnsi="Times New Roman" w:cs="Times New Roman"/>
          <w:sz w:val="24"/>
          <w:szCs w:val="24"/>
        </w:rPr>
        <w:t xml:space="preserve"> </w:t>
      </w:r>
    </w:p>
    <w:p w14:paraId="3DE7BF4C" w14:textId="77777777" w:rsidR="009D2E3E" w:rsidRDefault="009D2E3E" w:rsidP="009D2E3E">
      <w:pPr>
        <w:pStyle w:val="ListParagraph"/>
        <w:numPr>
          <w:ilvl w:val="0"/>
          <w:numId w:val="1"/>
        </w:numPr>
        <w:spacing w:line="240" w:lineRule="atLeast"/>
        <w:jc w:val="both"/>
        <w:rPr>
          <w:rFonts w:ascii="Times New Roman" w:hAnsi="Times New Roman" w:cs="Times New Roman"/>
          <w:sz w:val="24"/>
          <w:szCs w:val="24"/>
        </w:rPr>
      </w:pPr>
      <w:r w:rsidRPr="001F2E51">
        <w:rPr>
          <w:rFonts w:ascii="Times New Roman" w:hAnsi="Times New Roman" w:cs="Times New Roman"/>
          <w:sz w:val="24"/>
          <w:szCs w:val="24"/>
        </w:rPr>
        <w:t>Monthly progress reports on the technical status of tasks undertaken as specified in the Scope of Services to be submitted by the 7</w:t>
      </w:r>
      <w:r w:rsidRPr="001F2E51">
        <w:rPr>
          <w:rFonts w:ascii="Times New Roman" w:hAnsi="Times New Roman" w:cs="Times New Roman"/>
          <w:sz w:val="24"/>
          <w:szCs w:val="24"/>
          <w:vertAlign w:val="superscript"/>
        </w:rPr>
        <w:t xml:space="preserve">th </w:t>
      </w:r>
      <w:r w:rsidRPr="001F2E51">
        <w:rPr>
          <w:rFonts w:ascii="Times New Roman" w:hAnsi="Times New Roman" w:cs="Times New Roman"/>
          <w:sz w:val="24"/>
          <w:szCs w:val="24"/>
        </w:rPr>
        <w:t xml:space="preserve">day of each </w:t>
      </w:r>
      <w:proofErr w:type="gramStart"/>
      <w:r w:rsidRPr="001F2E51">
        <w:rPr>
          <w:rFonts w:ascii="Times New Roman" w:hAnsi="Times New Roman" w:cs="Times New Roman"/>
          <w:sz w:val="24"/>
          <w:szCs w:val="24"/>
        </w:rPr>
        <w:t>month</w:t>
      </w:r>
      <w:proofErr w:type="gramEnd"/>
    </w:p>
    <w:p w14:paraId="131DE264" w14:textId="7F3667A4" w:rsidR="007239A9" w:rsidRDefault="007239A9" w:rsidP="007239A9">
      <w:pPr>
        <w:pStyle w:val="ListParagraph"/>
        <w:widowControl/>
        <w:numPr>
          <w:ilvl w:val="0"/>
          <w:numId w:val="1"/>
        </w:numPr>
        <w:spacing w:line="25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Biannual</w:t>
      </w:r>
      <w:r w:rsidR="009A1A76">
        <w:rPr>
          <w:rFonts w:ascii="Times New Roman" w:eastAsia="Times New Roman" w:hAnsi="Times New Roman" w:cs="Times New Roman"/>
          <w:color w:val="000000" w:themeColor="text1"/>
        </w:rPr>
        <w:t>/quarterly</w:t>
      </w:r>
      <w:r>
        <w:rPr>
          <w:rFonts w:ascii="Times New Roman" w:eastAsia="Times New Roman" w:hAnsi="Times New Roman" w:cs="Times New Roman"/>
          <w:color w:val="000000" w:themeColor="text1"/>
        </w:rPr>
        <w:t xml:space="preserve"> reports that consolidate the E&amp;S performance of the Project and as inputs to the project’s biannual</w:t>
      </w:r>
      <w:r w:rsidR="009A1A76">
        <w:rPr>
          <w:rFonts w:ascii="Times New Roman" w:eastAsia="Times New Roman" w:hAnsi="Times New Roman" w:cs="Times New Roman"/>
          <w:color w:val="000000" w:themeColor="text1"/>
        </w:rPr>
        <w:t>/quarterly</w:t>
      </w:r>
      <w:r>
        <w:rPr>
          <w:rFonts w:ascii="Times New Roman" w:eastAsia="Times New Roman" w:hAnsi="Times New Roman" w:cs="Times New Roman"/>
          <w:color w:val="000000" w:themeColor="text1"/>
        </w:rPr>
        <w:t xml:space="preserve"> report. The environmental inputs for the report</w:t>
      </w:r>
      <w:r w:rsidR="009A1A76">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will include but not be limited to the implementation of the ESCP, SEP, LMP, and the development and implementation of the ESIAs and ESMPs as well as stakeholder engagement activities.</w:t>
      </w:r>
    </w:p>
    <w:p w14:paraId="41289F7B" w14:textId="77777777" w:rsidR="009D2E3E" w:rsidRDefault="009D2E3E" w:rsidP="009D2E3E">
      <w:pPr>
        <w:pStyle w:val="ListParagraph"/>
        <w:numPr>
          <w:ilvl w:val="0"/>
          <w:numId w:val="1"/>
        </w:numPr>
        <w:spacing w:line="240" w:lineRule="atLeast"/>
        <w:jc w:val="both"/>
        <w:rPr>
          <w:rFonts w:ascii="Times New Roman" w:hAnsi="Times New Roman" w:cs="Times New Roman"/>
          <w:sz w:val="24"/>
          <w:szCs w:val="24"/>
        </w:rPr>
      </w:pPr>
      <w:r w:rsidRPr="001F2E51">
        <w:rPr>
          <w:rFonts w:ascii="Times New Roman" w:hAnsi="Times New Roman" w:cs="Times New Roman"/>
          <w:sz w:val="24"/>
          <w:szCs w:val="24"/>
        </w:rPr>
        <w:t xml:space="preserve">Final project implementation Report, covering the period of the contract on the technical aspects of the project </w:t>
      </w:r>
      <w:proofErr w:type="gramStart"/>
      <w:r w:rsidRPr="001F2E51">
        <w:rPr>
          <w:rFonts w:ascii="Times New Roman" w:hAnsi="Times New Roman" w:cs="Times New Roman"/>
          <w:sz w:val="24"/>
          <w:szCs w:val="24"/>
        </w:rPr>
        <w:t>implementation</w:t>
      </w:r>
      <w:proofErr w:type="gramEnd"/>
    </w:p>
    <w:p w14:paraId="1E0E47A0" w14:textId="3431A4C1" w:rsidR="007239A9" w:rsidRPr="007239A9" w:rsidRDefault="007239A9" w:rsidP="007239A9">
      <w:pPr>
        <w:pStyle w:val="ListParagraph"/>
        <w:widowControl/>
        <w:numPr>
          <w:ilvl w:val="0"/>
          <w:numId w:val="1"/>
        </w:numPr>
        <w:spacing w:line="25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Liaise with GRENLEC's Owner’s Engineer’s Environmental Specialist and ensure GRENLEC’s E&amp;S monthly and biannual reports are </w:t>
      </w:r>
      <w:proofErr w:type="gramStart"/>
      <w:r>
        <w:rPr>
          <w:rFonts w:ascii="Times New Roman" w:eastAsia="Times New Roman" w:hAnsi="Times New Roman" w:cs="Times New Roman"/>
          <w:color w:val="000000" w:themeColor="text1"/>
        </w:rPr>
        <w:t>prepared</w:t>
      </w:r>
      <w:proofErr w:type="gramEnd"/>
    </w:p>
    <w:p w14:paraId="35730B34" w14:textId="77777777" w:rsidR="007239A9" w:rsidRPr="001F2E51" w:rsidRDefault="007239A9" w:rsidP="009D2E3E">
      <w:pPr>
        <w:spacing w:line="240" w:lineRule="atLeast"/>
        <w:jc w:val="both"/>
        <w:rPr>
          <w:rFonts w:ascii="Times New Roman" w:hAnsi="Times New Roman" w:cs="Times New Roman"/>
          <w:sz w:val="24"/>
          <w:szCs w:val="24"/>
        </w:rPr>
      </w:pPr>
    </w:p>
    <w:p w14:paraId="63B4CB7C" w14:textId="77777777" w:rsidR="009D2E3E" w:rsidRPr="001F2E51" w:rsidRDefault="009D2E3E" w:rsidP="009D2E3E">
      <w:pPr>
        <w:spacing w:line="240" w:lineRule="atLeast"/>
        <w:rPr>
          <w:rFonts w:ascii="Times New Roman" w:hAnsi="Times New Roman" w:cs="Times New Roman"/>
          <w:color w:val="010302"/>
          <w:sz w:val="24"/>
          <w:szCs w:val="24"/>
        </w:rPr>
      </w:pPr>
      <w:r w:rsidRPr="001F2E51">
        <w:rPr>
          <w:rFonts w:ascii="Times New Roman" w:hAnsi="Times New Roman" w:cs="Times New Roman"/>
          <w:color w:val="000000"/>
          <w:sz w:val="24"/>
          <w:szCs w:val="24"/>
        </w:rPr>
        <w:t>All Reports and documents prepared for the assignment is the property of the Go</w:t>
      </w:r>
      <w:r>
        <w:rPr>
          <w:rFonts w:ascii="Times New Roman" w:hAnsi="Times New Roman" w:cs="Times New Roman"/>
          <w:color w:val="000000"/>
          <w:sz w:val="24"/>
          <w:szCs w:val="24"/>
        </w:rPr>
        <w:t>G</w:t>
      </w:r>
      <w:r w:rsidRPr="001F2E51">
        <w:rPr>
          <w:rFonts w:ascii="Times New Roman" w:hAnsi="Times New Roman" w:cs="Times New Roman"/>
          <w:color w:val="000000"/>
          <w:sz w:val="24"/>
          <w:szCs w:val="24"/>
        </w:rPr>
        <w:t xml:space="preserve">.  </w:t>
      </w:r>
    </w:p>
    <w:p w14:paraId="29EF4138" w14:textId="77777777" w:rsidR="009D2E3E" w:rsidRDefault="009D2E3E" w:rsidP="009D2E3E">
      <w:pPr>
        <w:spacing w:line="240" w:lineRule="atLeast"/>
        <w:jc w:val="both"/>
        <w:rPr>
          <w:rFonts w:ascii="Times New Roman" w:hAnsi="Times New Roman" w:cs="Times New Roman"/>
          <w:color w:val="000000"/>
          <w:sz w:val="24"/>
          <w:szCs w:val="24"/>
        </w:rPr>
      </w:pPr>
      <w:r w:rsidRPr="001F2E51">
        <w:rPr>
          <w:rFonts w:ascii="Times New Roman" w:hAnsi="Times New Roman" w:cs="Times New Roman"/>
          <w:color w:val="000000"/>
          <w:sz w:val="24"/>
          <w:szCs w:val="24"/>
        </w:rPr>
        <w:t>Progress reports are expected to inform on assignment progress, achievement, status, challenges, risks,</w:t>
      </w:r>
      <w:r w:rsidRPr="001F2E51">
        <w:rPr>
          <w:rFonts w:ascii="Times New Roman" w:hAnsi="Times New Roman" w:cs="Times New Roman"/>
          <w:sz w:val="24"/>
          <w:szCs w:val="24"/>
        </w:rPr>
        <w:t xml:space="preserve"> </w:t>
      </w:r>
      <w:r w:rsidRPr="001F2E51">
        <w:rPr>
          <w:rFonts w:ascii="Times New Roman" w:hAnsi="Times New Roman" w:cs="Times New Roman"/>
          <w:color w:val="000000"/>
          <w:sz w:val="24"/>
          <w:szCs w:val="24"/>
        </w:rPr>
        <w:t>among</w:t>
      </w:r>
      <w:r w:rsidRPr="001F2E51">
        <w:rPr>
          <w:rFonts w:ascii="Times New Roman" w:hAnsi="Times New Roman" w:cs="Times New Roman"/>
          <w:color w:val="000000"/>
          <w:spacing w:val="46"/>
          <w:sz w:val="24"/>
          <w:szCs w:val="24"/>
        </w:rPr>
        <w:t xml:space="preserve"> </w:t>
      </w:r>
      <w:r w:rsidRPr="001F2E51">
        <w:rPr>
          <w:rFonts w:ascii="Times New Roman" w:hAnsi="Times New Roman" w:cs="Times New Roman"/>
          <w:color w:val="000000"/>
          <w:sz w:val="24"/>
          <w:szCs w:val="24"/>
        </w:rPr>
        <w:t>other</w:t>
      </w:r>
      <w:r w:rsidRPr="001F2E51">
        <w:rPr>
          <w:rFonts w:ascii="Times New Roman" w:hAnsi="Times New Roman" w:cs="Times New Roman"/>
          <w:color w:val="000000"/>
          <w:spacing w:val="43"/>
          <w:sz w:val="24"/>
          <w:szCs w:val="24"/>
        </w:rPr>
        <w:t xml:space="preserve"> </w:t>
      </w:r>
      <w:r w:rsidRPr="001F2E51">
        <w:rPr>
          <w:rFonts w:ascii="Times New Roman" w:hAnsi="Times New Roman" w:cs="Times New Roman"/>
          <w:color w:val="000000"/>
          <w:sz w:val="24"/>
          <w:szCs w:val="24"/>
        </w:rPr>
        <w:t>matters.</w:t>
      </w:r>
      <w:r w:rsidRPr="001F2E51">
        <w:rPr>
          <w:rFonts w:ascii="Times New Roman" w:hAnsi="Times New Roman" w:cs="Times New Roman"/>
          <w:color w:val="000000"/>
          <w:spacing w:val="46"/>
          <w:sz w:val="24"/>
          <w:szCs w:val="24"/>
        </w:rPr>
        <w:t xml:space="preserve"> </w:t>
      </w:r>
      <w:r w:rsidRPr="001F2E51">
        <w:rPr>
          <w:rFonts w:ascii="Times New Roman" w:hAnsi="Times New Roman" w:cs="Times New Roman"/>
          <w:color w:val="000000"/>
          <w:sz w:val="24"/>
          <w:szCs w:val="24"/>
        </w:rPr>
        <w:t>Note</w:t>
      </w:r>
      <w:r w:rsidRPr="001F2E51">
        <w:rPr>
          <w:rFonts w:ascii="Times New Roman" w:hAnsi="Times New Roman" w:cs="Times New Roman"/>
          <w:color w:val="000000"/>
          <w:spacing w:val="46"/>
          <w:sz w:val="24"/>
          <w:szCs w:val="24"/>
        </w:rPr>
        <w:t xml:space="preserve"> </w:t>
      </w:r>
      <w:r w:rsidRPr="001F2E51">
        <w:rPr>
          <w:rFonts w:ascii="Times New Roman" w:hAnsi="Times New Roman" w:cs="Times New Roman"/>
          <w:color w:val="000000"/>
          <w:sz w:val="24"/>
          <w:szCs w:val="24"/>
        </w:rPr>
        <w:t>that</w:t>
      </w:r>
      <w:r w:rsidRPr="001F2E51">
        <w:rPr>
          <w:rFonts w:ascii="Times New Roman" w:hAnsi="Times New Roman" w:cs="Times New Roman"/>
          <w:color w:val="000000"/>
          <w:spacing w:val="46"/>
          <w:sz w:val="24"/>
          <w:szCs w:val="24"/>
        </w:rPr>
        <w:t xml:space="preserve"> </w:t>
      </w:r>
      <w:r w:rsidRPr="001F2E51">
        <w:rPr>
          <w:rFonts w:ascii="Times New Roman" w:hAnsi="Times New Roman" w:cs="Times New Roman"/>
          <w:color w:val="000000"/>
          <w:sz w:val="24"/>
          <w:szCs w:val="24"/>
        </w:rPr>
        <w:t>while</w:t>
      </w:r>
      <w:r w:rsidRPr="001F2E51">
        <w:rPr>
          <w:rFonts w:ascii="Times New Roman" w:hAnsi="Times New Roman" w:cs="Times New Roman"/>
          <w:color w:val="000000"/>
          <w:spacing w:val="46"/>
          <w:sz w:val="24"/>
          <w:szCs w:val="24"/>
        </w:rPr>
        <w:t xml:space="preserve"> </w:t>
      </w:r>
      <w:r w:rsidRPr="001F2E51">
        <w:rPr>
          <w:rFonts w:ascii="Times New Roman" w:hAnsi="Times New Roman" w:cs="Times New Roman"/>
          <w:color w:val="000000"/>
          <w:sz w:val="24"/>
          <w:szCs w:val="24"/>
        </w:rPr>
        <w:t>reporting</w:t>
      </w:r>
      <w:r w:rsidRPr="001F2E51">
        <w:rPr>
          <w:rFonts w:ascii="Times New Roman" w:hAnsi="Times New Roman" w:cs="Times New Roman"/>
          <w:color w:val="000000"/>
          <w:spacing w:val="46"/>
          <w:sz w:val="24"/>
          <w:szCs w:val="24"/>
        </w:rPr>
        <w:t xml:space="preserve"> </w:t>
      </w:r>
      <w:r w:rsidRPr="001F2E51">
        <w:rPr>
          <w:rFonts w:ascii="Times New Roman" w:hAnsi="Times New Roman" w:cs="Times New Roman"/>
          <w:color w:val="000000"/>
          <w:sz w:val="24"/>
          <w:szCs w:val="24"/>
        </w:rPr>
        <w:t>is</w:t>
      </w:r>
      <w:r w:rsidRPr="001F2E51">
        <w:rPr>
          <w:rFonts w:ascii="Times New Roman" w:hAnsi="Times New Roman" w:cs="Times New Roman"/>
          <w:color w:val="000000"/>
          <w:spacing w:val="46"/>
          <w:sz w:val="24"/>
          <w:szCs w:val="24"/>
        </w:rPr>
        <w:t xml:space="preserve"> </w:t>
      </w:r>
      <w:r w:rsidRPr="001F2E51">
        <w:rPr>
          <w:rFonts w:ascii="Times New Roman" w:hAnsi="Times New Roman" w:cs="Times New Roman"/>
          <w:color w:val="000000"/>
          <w:sz w:val="24"/>
          <w:szCs w:val="24"/>
        </w:rPr>
        <w:t>done</w:t>
      </w:r>
      <w:r w:rsidRPr="001F2E51">
        <w:rPr>
          <w:rFonts w:ascii="Times New Roman" w:hAnsi="Times New Roman" w:cs="Times New Roman"/>
          <w:color w:val="000000"/>
          <w:spacing w:val="46"/>
          <w:sz w:val="24"/>
          <w:szCs w:val="24"/>
        </w:rPr>
        <w:t xml:space="preserve"> </w:t>
      </w:r>
      <w:r w:rsidRPr="001F2E51">
        <w:rPr>
          <w:rFonts w:ascii="Times New Roman" w:hAnsi="Times New Roman" w:cs="Times New Roman"/>
          <w:color w:val="000000"/>
          <w:sz w:val="24"/>
          <w:szCs w:val="24"/>
        </w:rPr>
        <w:t>periodically,</w:t>
      </w:r>
      <w:r w:rsidRPr="001F2E51">
        <w:rPr>
          <w:rFonts w:ascii="Times New Roman" w:hAnsi="Times New Roman" w:cs="Times New Roman"/>
          <w:color w:val="000000"/>
          <w:spacing w:val="46"/>
          <w:sz w:val="24"/>
          <w:szCs w:val="24"/>
        </w:rPr>
        <w:t xml:space="preserve"> </w:t>
      </w:r>
      <w:r w:rsidRPr="001F2E51">
        <w:rPr>
          <w:rFonts w:ascii="Times New Roman" w:hAnsi="Times New Roman" w:cs="Times New Roman"/>
          <w:color w:val="000000"/>
          <w:sz w:val="24"/>
          <w:szCs w:val="24"/>
        </w:rPr>
        <w:t>it</w:t>
      </w:r>
      <w:r w:rsidRPr="001F2E51">
        <w:rPr>
          <w:rFonts w:ascii="Times New Roman" w:hAnsi="Times New Roman" w:cs="Times New Roman"/>
          <w:color w:val="000000"/>
          <w:spacing w:val="46"/>
          <w:sz w:val="24"/>
          <w:szCs w:val="24"/>
        </w:rPr>
        <w:t xml:space="preserve"> </w:t>
      </w:r>
      <w:r w:rsidRPr="001F2E51">
        <w:rPr>
          <w:rFonts w:ascii="Times New Roman" w:hAnsi="Times New Roman" w:cs="Times New Roman"/>
          <w:color w:val="000000"/>
          <w:sz w:val="24"/>
          <w:szCs w:val="24"/>
        </w:rPr>
        <w:t>is</w:t>
      </w:r>
      <w:r w:rsidRPr="001F2E51">
        <w:rPr>
          <w:rFonts w:ascii="Times New Roman" w:hAnsi="Times New Roman" w:cs="Times New Roman"/>
          <w:color w:val="000000"/>
          <w:spacing w:val="46"/>
          <w:sz w:val="24"/>
          <w:szCs w:val="24"/>
        </w:rPr>
        <w:t xml:space="preserve"> </w:t>
      </w:r>
      <w:r w:rsidRPr="001F2E51">
        <w:rPr>
          <w:rFonts w:ascii="Times New Roman" w:hAnsi="Times New Roman" w:cs="Times New Roman"/>
          <w:color w:val="000000"/>
          <w:sz w:val="24"/>
          <w:szCs w:val="24"/>
        </w:rPr>
        <w:t>the</w:t>
      </w:r>
      <w:r w:rsidRPr="001F2E51">
        <w:rPr>
          <w:rFonts w:ascii="Times New Roman" w:hAnsi="Times New Roman" w:cs="Times New Roman"/>
          <w:color w:val="000000"/>
          <w:spacing w:val="46"/>
          <w:sz w:val="24"/>
          <w:szCs w:val="24"/>
        </w:rPr>
        <w:t xml:space="preserve"> </w:t>
      </w:r>
      <w:r w:rsidRPr="001F2E51">
        <w:rPr>
          <w:rFonts w:ascii="Times New Roman" w:hAnsi="Times New Roman" w:cs="Times New Roman"/>
          <w:color w:val="000000"/>
          <w:sz w:val="24"/>
          <w:szCs w:val="24"/>
        </w:rPr>
        <w:t>responsibility</w:t>
      </w:r>
      <w:r w:rsidRPr="001F2E51">
        <w:rPr>
          <w:rFonts w:ascii="Times New Roman" w:hAnsi="Times New Roman" w:cs="Times New Roman"/>
          <w:color w:val="000000"/>
          <w:spacing w:val="46"/>
          <w:sz w:val="24"/>
          <w:szCs w:val="24"/>
        </w:rPr>
        <w:t xml:space="preserve"> </w:t>
      </w:r>
      <w:r w:rsidRPr="001F2E51">
        <w:rPr>
          <w:rFonts w:ascii="Times New Roman" w:hAnsi="Times New Roman" w:cs="Times New Roman"/>
          <w:color w:val="000000"/>
          <w:sz w:val="24"/>
          <w:szCs w:val="24"/>
        </w:rPr>
        <w:t>of</w:t>
      </w:r>
      <w:r w:rsidRPr="001F2E51">
        <w:rPr>
          <w:rFonts w:ascii="Times New Roman" w:hAnsi="Times New Roman" w:cs="Times New Roman"/>
          <w:color w:val="000000"/>
          <w:spacing w:val="46"/>
          <w:sz w:val="24"/>
          <w:szCs w:val="24"/>
        </w:rPr>
        <w:t xml:space="preserve"> </w:t>
      </w:r>
      <w:r w:rsidRPr="001F2E51">
        <w:rPr>
          <w:rFonts w:ascii="Times New Roman" w:hAnsi="Times New Roman" w:cs="Times New Roman"/>
          <w:color w:val="000000"/>
          <w:spacing w:val="-7"/>
          <w:sz w:val="24"/>
          <w:szCs w:val="24"/>
        </w:rPr>
        <w:t>the</w:t>
      </w:r>
      <w:r w:rsidRPr="001F2E51">
        <w:rPr>
          <w:rFonts w:ascii="Times New Roman" w:hAnsi="Times New Roman" w:cs="Times New Roman"/>
          <w:sz w:val="24"/>
          <w:szCs w:val="24"/>
        </w:rPr>
        <w:t xml:space="preserve"> </w:t>
      </w:r>
      <w:r w:rsidRPr="001F2E51">
        <w:rPr>
          <w:rFonts w:ascii="Times New Roman" w:hAnsi="Times New Roman" w:cs="Times New Roman"/>
          <w:color w:val="000000"/>
          <w:sz w:val="24"/>
          <w:szCs w:val="24"/>
        </w:rPr>
        <w:t>Consultant to raise flags and discuss emerging issues as soon as they are identified so that appropriate</w:t>
      </w:r>
      <w:r w:rsidRPr="001F2E51">
        <w:rPr>
          <w:rFonts w:ascii="Times New Roman" w:hAnsi="Times New Roman" w:cs="Times New Roman"/>
          <w:sz w:val="24"/>
          <w:szCs w:val="24"/>
        </w:rPr>
        <w:t xml:space="preserve"> </w:t>
      </w:r>
      <w:r w:rsidRPr="001F2E51">
        <w:rPr>
          <w:rFonts w:ascii="Times New Roman" w:hAnsi="Times New Roman" w:cs="Times New Roman"/>
          <w:color w:val="000000"/>
          <w:sz w:val="24"/>
          <w:szCs w:val="24"/>
        </w:rPr>
        <w:t xml:space="preserve">action can be taken in real-time.   </w:t>
      </w:r>
    </w:p>
    <w:p w14:paraId="5AA5CDC5" w14:textId="77777777" w:rsidR="009D2E3E" w:rsidRPr="001F2E51" w:rsidRDefault="009D2E3E" w:rsidP="009D2E3E">
      <w:pPr>
        <w:spacing w:line="240" w:lineRule="atLeast"/>
        <w:jc w:val="both"/>
        <w:rPr>
          <w:rFonts w:ascii="Times New Roman" w:hAnsi="Times New Roman" w:cs="Times New Roman"/>
          <w:color w:val="010302"/>
          <w:sz w:val="24"/>
          <w:szCs w:val="24"/>
        </w:rPr>
      </w:pPr>
    </w:p>
    <w:p w14:paraId="25D3E2E6" w14:textId="77777777" w:rsidR="009D2E3E" w:rsidRPr="001F2E51" w:rsidRDefault="009D2E3E" w:rsidP="009D2E3E">
      <w:pPr>
        <w:spacing w:line="240" w:lineRule="atLeast"/>
        <w:jc w:val="both"/>
        <w:rPr>
          <w:rFonts w:ascii="Times New Roman" w:hAnsi="Times New Roman" w:cs="Times New Roman"/>
          <w:color w:val="010302"/>
          <w:sz w:val="24"/>
          <w:szCs w:val="24"/>
        </w:rPr>
      </w:pPr>
      <w:r w:rsidRPr="001F2E51">
        <w:rPr>
          <w:rFonts w:ascii="Times New Roman" w:hAnsi="Times New Roman" w:cs="Times New Roman"/>
          <w:color w:val="000000"/>
          <w:sz w:val="24"/>
          <w:szCs w:val="24"/>
        </w:rPr>
        <w:t>The</w:t>
      </w:r>
      <w:r w:rsidRPr="001F2E51">
        <w:rPr>
          <w:rFonts w:ascii="Times New Roman" w:hAnsi="Times New Roman" w:cs="Times New Roman"/>
          <w:color w:val="000000"/>
          <w:spacing w:val="46"/>
          <w:sz w:val="24"/>
          <w:szCs w:val="24"/>
        </w:rPr>
        <w:t xml:space="preserve"> </w:t>
      </w:r>
      <w:r w:rsidRPr="001F2E51">
        <w:rPr>
          <w:rFonts w:ascii="Times New Roman" w:hAnsi="Times New Roman" w:cs="Times New Roman"/>
          <w:color w:val="000000"/>
          <w:sz w:val="24"/>
          <w:szCs w:val="24"/>
        </w:rPr>
        <w:t>final</w:t>
      </w:r>
      <w:r w:rsidRPr="001F2E51">
        <w:rPr>
          <w:rFonts w:ascii="Times New Roman" w:hAnsi="Times New Roman" w:cs="Times New Roman"/>
          <w:color w:val="000000"/>
          <w:spacing w:val="46"/>
          <w:sz w:val="24"/>
          <w:szCs w:val="24"/>
        </w:rPr>
        <w:t xml:space="preserve"> </w:t>
      </w:r>
      <w:r w:rsidRPr="001F2E51">
        <w:rPr>
          <w:rFonts w:ascii="Times New Roman" w:hAnsi="Times New Roman" w:cs="Times New Roman"/>
          <w:color w:val="000000"/>
          <w:sz w:val="24"/>
          <w:szCs w:val="24"/>
        </w:rPr>
        <w:t>implementation</w:t>
      </w:r>
      <w:r w:rsidRPr="001F2E51">
        <w:rPr>
          <w:rFonts w:ascii="Times New Roman" w:hAnsi="Times New Roman" w:cs="Times New Roman"/>
          <w:color w:val="000000"/>
          <w:spacing w:val="43"/>
          <w:sz w:val="24"/>
          <w:szCs w:val="24"/>
        </w:rPr>
        <w:t xml:space="preserve"> </w:t>
      </w:r>
      <w:r w:rsidRPr="001F2E51">
        <w:rPr>
          <w:rFonts w:ascii="Times New Roman" w:hAnsi="Times New Roman" w:cs="Times New Roman"/>
          <w:color w:val="000000"/>
          <w:sz w:val="24"/>
          <w:szCs w:val="24"/>
        </w:rPr>
        <w:t>report</w:t>
      </w:r>
      <w:r w:rsidRPr="001F2E51">
        <w:rPr>
          <w:rFonts w:ascii="Times New Roman" w:hAnsi="Times New Roman" w:cs="Times New Roman"/>
          <w:color w:val="000000"/>
          <w:spacing w:val="46"/>
          <w:sz w:val="24"/>
          <w:szCs w:val="24"/>
        </w:rPr>
        <w:t xml:space="preserve"> </w:t>
      </w:r>
      <w:r w:rsidRPr="001F2E51">
        <w:rPr>
          <w:rFonts w:ascii="Times New Roman" w:hAnsi="Times New Roman" w:cs="Times New Roman"/>
          <w:color w:val="000000"/>
          <w:sz w:val="24"/>
          <w:szCs w:val="24"/>
        </w:rPr>
        <w:t>should</w:t>
      </w:r>
      <w:r w:rsidRPr="001F2E51">
        <w:rPr>
          <w:rFonts w:ascii="Times New Roman" w:hAnsi="Times New Roman" w:cs="Times New Roman"/>
          <w:color w:val="000000"/>
          <w:spacing w:val="46"/>
          <w:sz w:val="24"/>
          <w:szCs w:val="24"/>
        </w:rPr>
        <w:t xml:space="preserve"> </w:t>
      </w:r>
      <w:r w:rsidRPr="001F2E51">
        <w:rPr>
          <w:rFonts w:ascii="Times New Roman" w:hAnsi="Times New Roman" w:cs="Times New Roman"/>
          <w:color w:val="000000"/>
          <w:sz w:val="24"/>
          <w:szCs w:val="24"/>
        </w:rPr>
        <w:t>highlight,</w:t>
      </w:r>
      <w:r w:rsidRPr="001F2E51">
        <w:rPr>
          <w:rFonts w:ascii="Times New Roman" w:hAnsi="Times New Roman" w:cs="Times New Roman"/>
          <w:color w:val="000000"/>
          <w:spacing w:val="46"/>
          <w:sz w:val="24"/>
          <w:szCs w:val="24"/>
        </w:rPr>
        <w:t xml:space="preserve"> </w:t>
      </w:r>
      <w:r w:rsidRPr="001F2E51">
        <w:rPr>
          <w:rFonts w:ascii="Times New Roman" w:hAnsi="Times New Roman" w:cs="Times New Roman"/>
          <w:color w:val="000000"/>
          <w:sz w:val="24"/>
          <w:szCs w:val="24"/>
        </w:rPr>
        <w:t>inter</w:t>
      </w:r>
      <w:r w:rsidRPr="001F2E51">
        <w:rPr>
          <w:rFonts w:ascii="Times New Roman" w:hAnsi="Times New Roman" w:cs="Times New Roman"/>
          <w:color w:val="000000"/>
          <w:spacing w:val="46"/>
          <w:sz w:val="24"/>
          <w:szCs w:val="24"/>
        </w:rPr>
        <w:t xml:space="preserve"> </w:t>
      </w:r>
      <w:r w:rsidRPr="001F2E51">
        <w:rPr>
          <w:rFonts w:ascii="Times New Roman" w:hAnsi="Times New Roman" w:cs="Times New Roman"/>
          <w:color w:val="000000"/>
          <w:sz w:val="24"/>
          <w:szCs w:val="24"/>
        </w:rPr>
        <w:t>alia:</w:t>
      </w:r>
      <w:r w:rsidRPr="001F2E51">
        <w:rPr>
          <w:rFonts w:ascii="Times New Roman" w:hAnsi="Times New Roman" w:cs="Times New Roman"/>
          <w:color w:val="000000"/>
          <w:spacing w:val="46"/>
          <w:sz w:val="24"/>
          <w:szCs w:val="24"/>
        </w:rPr>
        <w:t xml:space="preserve"> </w:t>
      </w:r>
      <w:r w:rsidRPr="001F2E51">
        <w:rPr>
          <w:rFonts w:ascii="Times New Roman" w:hAnsi="Times New Roman" w:cs="Times New Roman"/>
          <w:color w:val="000000"/>
          <w:sz w:val="24"/>
          <w:szCs w:val="24"/>
        </w:rPr>
        <w:t>a)</w:t>
      </w:r>
      <w:r w:rsidRPr="001F2E51">
        <w:rPr>
          <w:rFonts w:ascii="Times New Roman" w:hAnsi="Times New Roman" w:cs="Times New Roman"/>
          <w:color w:val="000000"/>
          <w:spacing w:val="43"/>
          <w:sz w:val="24"/>
          <w:szCs w:val="24"/>
        </w:rPr>
        <w:t xml:space="preserve"> </w:t>
      </w:r>
      <w:r w:rsidRPr="001F2E51">
        <w:rPr>
          <w:rFonts w:ascii="Times New Roman" w:hAnsi="Times New Roman" w:cs="Times New Roman"/>
          <w:color w:val="000000"/>
          <w:sz w:val="24"/>
          <w:szCs w:val="24"/>
        </w:rPr>
        <w:t>The</w:t>
      </w:r>
      <w:r w:rsidRPr="001F2E51">
        <w:rPr>
          <w:rFonts w:ascii="Times New Roman" w:hAnsi="Times New Roman" w:cs="Times New Roman"/>
          <w:color w:val="000000"/>
          <w:spacing w:val="46"/>
          <w:sz w:val="24"/>
          <w:szCs w:val="24"/>
        </w:rPr>
        <w:t xml:space="preserve"> </w:t>
      </w:r>
      <w:r w:rsidRPr="001F2E51">
        <w:rPr>
          <w:rFonts w:ascii="Times New Roman" w:hAnsi="Times New Roman" w:cs="Times New Roman"/>
          <w:color w:val="000000"/>
          <w:sz w:val="24"/>
          <w:szCs w:val="24"/>
        </w:rPr>
        <w:t>nature</w:t>
      </w:r>
      <w:r w:rsidRPr="001F2E51">
        <w:rPr>
          <w:rFonts w:ascii="Times New Roman" w:hAnsi="Times New Roman" w:cs="Times New Roman"/>
          <w:color w:val="000000"/>
          <w:spacing w:val="43"/>
          <w:sz w:val="24"/>
          <w:szCs w:val="24"/>
        </w:rPr>
        <w:t xml:space="preserve"> </w:t>
      </w:r>
      <w:r w:rsidRPr="001F2E51">
        <w:rPr>
          <w:rFonts w:ascii="Times New Roman" w:hAnsi="Times New Roman" w:cs="Times New Roman"/>
          <w:color w:val="000000"/>
          <w:sz w:val="24"/>
          <w:szCs w:val="24"/>
        </w:rPr>
        <w:t>of</w:t>
      </w:r>
      <w:r w:rsidRPr="001F2E51">
        <w:rPr>
          <w:rFonts w:ascii="Times New Roman" w:hAnsi="Times New Roman" w:cs="Times New Roman"/>
          <w:color w:val="000000"/>
          <w:spacing w:val="46"/>
          <w:sz w:val="24"/>
          <w:szCs w:val="24"/>
        </w:rPr>
        <w:t xml:space="preserve"> </w:t>
      </w:r>
      <w:r w:rsidRPr="001F2E51">
        <w:rPr>
          <w:rFonts w:ascii="Times New Roman" w:hAnsi="Times New Roman" w:cs="Times New Roman"/>
          <w:color w:val="000000"/>
          <w:sz w:val="24"/>
          <w:szCs w:val="24"/>
        </w:rPr>
        <w:t>the</w:t>
      </w:r>
      <w:r w:rsidRPr="001F2E51">
        <w:rPr>
          <w:rFonts w:ascii="Times New Roman" w:hAnsi="Times New Roman" w:cs="Times New Roman"/>
          <w:color w:val="000000"/>
          <w:spacing w:val="43"/>
          <w:sz w:val="24"/>
          <w:szCs w:val="24"/>
        </w:rPr>
        <w:t xml:space="preserve"> </w:t>
      </w:r>
      <w:r w:rsidRPr="001F2E51">
        <w:rPr>
          <w:rFonts w:ascii="Times New Roman" w:hAnsi="Times New Roman" w:cs="Times New Roman"/>
          <w:color w:val="000000"/>
          <w:sz w:val="24"/>
          <w:szCs w:val="24"/>
        </w:rPr>
        <w:t>work</w:t>
      </w:r>
      <w:r w:rsidRPr="001F2E51">
        <w:rPr>
          <w:rFonts w:ascii="Times New Roman" w:hAnsi="Times New Roman" w:cs="Times New Roman"/>
          <w:color w:val="000000"/>
          <w:spacing w:val="46"/>
          <w:sz w:val="24"/>
          <w:szCs w:val="24"/>
        </w:rPr>
        <w:t xml:space="preserve"> </w:t>
      </w:r>
      <w:r w:rsidRPr="001F2E51">
        <w:rPr>
          <w:rFonts w:ascii="Times New Roman" w:hAnsi="Times New Roman" w:cs="Times New Roman"/>
          <w:color w:val="000000"/>
          <w:spacing w:val="-2"/>
          <w:sz w:val="24"/>
          <w:szCs w:val="24"/>
        </w:rPr>
        <w:t>undertaken</w:t>
      </w:r>
      <w:r w:rsidRPr="001F2E51">
        <w:rPr>
          <w:rFonts w:ascii="Times New Roman" w:hAnsi="Times New Roman" w:cs="Times New Roman"/>
          <w:sz w:val="24"/>
          <w:szCs w:val="24"/>
        </w:rPr>
        <w:t xml:space="preserve"> </w:t>
      </w:r>
      <w:r w:rsidRPr="001F2E51">
        <w:rPr>
          <w:rFonts w:ascii="Times New Roman" w:hAnsi="Times New Roman" w:cs="Times New Roman"/>
          <w:color w:val="000000"/>
          <w:sz w:val="24"/>
          <w:szCs w:val="24"/>
        </w:rPr>
        <w:t>throughout the consultancy, noting the level of success and constraints; b) Lessons learned during the</w:t>
      </w:r>
      <w:r w:rsidRPr="001F2E51">
        <w:rPr>
          <w:rFonts w:ascii="Times New Roman" w:hAnsi="Times New Roman" w:cs="Times New Roman"/>
          <w:sz w:val="24"/>
          <w:szCs w:val="24"/>
        </w:rPr>
        <w:t xml:space="preserve"> </w:t>
      </w:r>
      <w:r w:rsidRPr="001F2E51">
        <w:rPr>
          <w:rFonts w:ascii="Times New Roman" w:hAnsi="Times New Roman" w:cs="Times New Roman"/>
          <w:color w:val="000000"/>
          <w:spacing w:val="-1"/>
          <w:sz w:val="24"/>
          <w:szCs w:val="24"/>
        </w:rPr>
        <w:t>assignment; and c) Recommendations for continued actions that would facilitate support achievement of</w:t>
      </w:r>
      <w:r w:rsidRPr="001F2E51">
        <w:rPr>
          <w:rFonts w:ascii="Times New Roman" w:hAnsi="Times New Roman" w:cs="Times New Roman"/>
          <w:sz w:val="24"/>
          <w:szCs w:val="24"/>
        </w:rPr>
        <w:t xml:space="preserve"> </w:t>
      </w:r>
      <w:r w:rsidRPr="001F2E51">
        <w:rPr>
          <w:rFonts w:ascii="Times New Roman" w:hAnsi="Times New Roman" w:cs="Times New Roman"/>
          <w:color w:val="000000"/>
          <w:sz w:val="24"/>
          <w:szCs w:val="24"/>
        </w:rPr>
        <w:t xml:space="preserve">the project outputs and outcomes.  </w:t>
      </w:r>
    </w:p>
    <w:p w14:paraId="4CB44D59" w14:textId="77777777" w:rsidR="009D2E3E" w:rsidRPr="001F2E51" w:rsidRDefault="009D2E3E" w:rsidP="009D2E3E">
      <w:pPr>
        <w:spacing w:line="240" w:lineRule="atLeast"/>
        <w:jc w:val="both"/>
        <w:rPr>
          <w:rFonts w:ascii="Times New Roman" w:hAnsi="Times New Roman" w:cs="Times New Roman"/>
          <w:sz w:val="24"/>
          <w:szCs w:val="24"/>
        </w:rPr>
      </w:pPr>
    </w:p>
    <w:p w14:paraId="3C082739" w14:textId="77777777" w:rsidR="009D2E3E" w:rsidRDefault="009D2E3E" w:rsidP="009D2E3E">
      <w:pPr>
        <w:spacing w:line="240" w:lineRule="atLeast"/>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Pr="00BE6968">
        <w:rPr>
          <w:rFonts w:ascii="Times New Roman" w:hAnsi="Times New Roman" w:cs="Times New Roman"/>
          <w:b/>
          <w:bCs/>
          <w:sz w:val="24"/>
          <w:szCs w:val="24"/>
        </w:rPr>
        <w:t>QUALIFICATIONS AND EXPERIENCE REQUIREMENTS</w:t>
      </w:r>
    </w:p>
    <w:p w14:paraId="1FD59205" w14:textId="77777777" w:rsidR="009D2E3E" w:rsidRPr="00BE6968" w:rsidRDefault="009D2E3E" w:rsidP="009D2E3E">
      <w:pPr>
        <w:spacing w:line="240" w:lineRule="atLeast"/>
        <w:jc w:val="both"/>
        <w:rPr>
          <w:rFonts w:ascii="Times New Roman" w:hAnsi="Times New Roman" w:cs="Times New Roman"/>
          <w:b/>
          <w:bCs/>
          <w:sz w:val="24"/>
          <w:szCs w:val="24"/>
        </w:rPr>
      </w:pPr>
    </w:p>
    <w:p w14:paraId="5F4F9B43" w14:textId="77777777" w:rsidR="009D2E3E" w:rsidRPr="00BE6968" w:rsidRDefault="009D2E3E" w:rsidP="009D2E3E">
      <w:pPr>
        <w:spacing w:line="240" w:lineRule="atLeast"/>
        <w:rPr>
          <w:rFonts w:ascii="Times New Roman" w:hAnsi="Times New Roman" w:cs="Times New Roman"/>
          <w:color w:val="000000"/>
          <w:sz w:val="24"/>
          <w:szCs w:val="24"/>
        </w:rPr>
      </w:pPr>
      <w:r w:rsidRPr="001F2E51">
        <w:rPr>
          <w:rFonts w:ascii="Times New Roman" w:hAnsi="Times New Roman" w:cs="Times New Roman"/>
          <w:color w:val="000000"/>
          <w:sz w:val="24"/>
          <w:szCs w:val="24"/>
        </w:rPr>
        <w:t xml:space="preserve">The successful candidate must have:  </w:t>
      </w:r>
    </w:p>
    <w:p w14:paraId="0C044431" w14:textId="432487A6" w:rsidR="009D2E3E" w:rsidRPr="0096671A" w:rsidRDefault="009D2E3E" w:rsidP="009D2E3E">
      <w:pPr>
        <w:pStyle w:val="ListParagraph"/>
        <w:numPr>
          <w:ilvl w:val="0"/>
          <w:numId w:val="2"/>
        </w:numPr>
        <w:spacing w:line="293" w:lineRule="exact"/>
        <w:contextualSpacing w:val="0"/>
        <w:rPr>
          <w:rFonts w:ascii="Times New Roman" w:hAnsi="Times New Roman" w:cs="Times New Roman"/>
          <w:color w:val="010302"/>
        </w:rPr>
      </w:pPr>
      <w:proofErr w:type="gramStart"/>
      <w:r>
        <w:rPr>
          <w:rFonts w:ascii="Times New Roman" w:hAnsi="Times New Roman" w:cs="Times New Roman"/>
          <w:color w:val="000000"/>
          <w:sz w:val="24"/>
          <w:szCs w:val="24"/>
          <w:lang w:val="en-GB"/>
        </w:rPr>
        <w:t xml:space="preserve">Bachelor’s degree in </w:t>
      </w:r>
      <w:r w:rsidR="00BC2925">
        <w:rPr>
          <w:rFonts w:ascii="Times New Roman" w:hAnsi="Times New Roman" w:cs="Times New Roman"/>
          <w:color w:val="000000"/>
          <w:sz w:val="24"/>
          <w:szCs w:val="24"/>
          <w:lang w:val="en-GB"/>
        </w:rPr>
        <w:t>E</w:t>
      </w:r>
      <w:r>
        <w:rPr>
          <w:rFonts w:ascii="Times New Roman" w:hAnsi="Times New Roman" w:cs="Times New Roman"/>
          <w:color w:val="000000"/>
          <w:sz w:val="24"/>
          <w:szCs w:val="24"/>
          <w:lang w:val="en-GB"/>
        </w:rPr>
        <w:t xml:space="preserve">nvironmental </w:t>
      </w:r>
      <w:r w:rsidR="00BC2925">
        <w:rPr>
          <w:rFonts w:ascii="Times New Roman" w:hAnsi="Times New Roman" w:cs="Times New Roman"/>
          <w:color w:val="000000"/>
          <w:sz w:val="24"/>
          <w:szCs w:val="24"/>
          <w:lang w:val="en-GB"/>
        </w:rPr>
        <w:t>S</w:t>
      </w:r>
      <w:r>
        <w:rPr>
          <w:rFonts w:ascii="Times New Roman" w:hAnsi="Times New Roman" w:cs="Times New Roman"/>
          <w:color w:val="000000"/>
          <w:sz w:val="24"/>
          <w:szCs w:val="24"/>
          <w:lang w:val="en-GB"/>
        </w:rPr>
        <w:t>ciences</w:t>
      </w:r>
      <w:proofErr w:type="gramEnd"/>
      <w:r>
        <w:rPr>
          <w:rFonts w:ascii="Times New Roman" w:hAnsi="Times New Roman" w:cs="Times New Roman"/>
          <w:color w:val="000000"/>
          <w:sz w:val="24"/>
          <w:szCs w:val="24"/>
          <w:lang w:val="en-GB"/>
        </w:rPr>
        <w:t>, Environmental Health and Safety</w:t>
      </w:r>
      <w:r w:rsidR="007239A9">
        <w:rPr>
          <w:rFonts w:ascii="Times New Roman" w:hAnsi="Times New Roman" w:cs="Times New Roman"/>
          <w:sz w:val="24"/>
          <w:szCs w:val="24"/>
        </w:rPr>
        <w:t xml:space="preserve"> or other related field</w:t>
      </w:r>
    </w:p>
    <w:p w14:paraId="4EDB852A" w14:textId="77777777" w:rsidR="007239A9" w:rsidRDefault="009D2E3E" w:rsidP="007239A9">
      <w:pPr>
        <w:pStyle w:val="ListParagraph"/>
        <w:widowControl/>
        <w:numPr>
          <w:ilvl w:val="0"/>
          <w:numId w:val="7"/>
        </w:numPr>
        <w:spacing w:after="160" w:line="256" w:lineRule="auto"/>
        <w:jc w:val="both"/>
        <w:rPr>
          <w:rFonts w:ascii="Times New Roman" w:eastAsia="Times New Roman" w:hAnsi="Times New Roman" w:cs="Times New Roman"/>
          <w:color w:val="000000" w:themeColor="text1"/>
        </w:rPr>
      </w:pPr>
      <w:r w:rsidRPr="0096671A">
        <w:rPr>
          <w:rFonts w:ascii="Times New Roman" w:hAnsi="Times New Roman" w:cs="Times New Roman"/>
          <w:color w:val="000000"/>
          <w:spacing w:val="-1"/>
          <w:sz w:val="24"/>
          <w:szCs w:val="24"/>
        </w:rPr>
        <w:t xml:space="preserve">Minimum 5 years </w:t>
      </w:r>
      <w:r w:rsidRPr="0096671A">
        <w:rPr>
          <w:rFonts w:ascii="Times New Roman" w:hAnsi="Times New Roman" w:cs="Times New Roman"/>
          <w:color w:val="000000"/>
          <w:sz w:val="24"/>
          <w:szCs w:val="24"/>
          <w:lang w:val="en-GB"/>
        </w:rPr>
        <w:t>as an Environmental Specialist/Officer in a Project</w:t>
      </w:r>
      <w:r w:rsidRPr="0096671A">
        <w:rPr>
          <w:rFonts w:ascii="Times New Roman" w:hAnsi="Times New Roman" w:cs="Times New Roman"/>
          <w:sz w:val="24"/>
          <w:szCs w:val="24"/>
        </w:rPr>
        <w:t xml:space="preserve"> </w:t>
      </w:r>
      <w:r w:rsidRPr="0096671A">
        <w:rPr>
          <w:rFonts w:ascii="Times New Roman" w:hAnsi="Times New Roman" w:cs="Times New Roman"/>
          <w:color w:val="000000"/>
          <w:sz w:val="24"/>
          <w:szCs w:val="24"/>
          <w:lang w:val="en-GB"/>
        </w:rPr>
        <w:t>environment</w:t>
      </w:r>
      <w:r w:rsidR="007239A9">
        <w:rPr>
          <w:rFonts w:ascii="Times New Roman" w:hAnsi="Times New Roman" w:cs="Times New Roman"/>
          <w:color w:val="000000"/>
          <w:sz w:val="24"/>
          <w:szCs w:val="24"/>
          <w:lang w:val="en-GB"/>
        </w:rPr>
        <w:t xml:space="preserve"> </w:t>
      </w:r>
      <w:r w:rsidR="007239A9">
        <w:rPr>
          <w:rFonts w:ascii="Times New Roman" w:eastAsia="Times New Roman" w:hAnsi="Times New Roman" w:cs="Times New Roman"/>
          <w:color w:val="000000" w:themeColor="text1"/>
        </w:rPr>
        <w:t xml:space="preserve">including in the preparation and supervision of implementation of Environmental and Social Impact Assessment, ESMPs, and/or other applicable management instruments like those required by the World </w:t>
      </w:r>
      <w:proofErr w:type="gramStart"/>
      <w:r w:rsidR="007239A9">
        <w:rPr>
          <w:rFonts w:ascii="Times New Roman" w:eastAsia="Times New Roman" w:hAnsi="Times New Roman" w:cs="Times New Roman"/>
          <w:color w:val="000000" w:themeColor="text1"/>
        </w:rPr>
        <w:t>Bank;</w:t>
      </w:r>
      <w:proofErr w:type="gramEnd"/>
    </w:p>
    <w:p w14:paraId="265877F7" w14:textId="7D9A72D8" w:rsidR="007239A9" w:rsidRDefault="00DD4801" w:rsidP="007239A9">
      <w:pPr>
        <w:pStyle w:val="ListParagraph"/>
        <w:widowControl/>
        <w:numPr>
          <w:ilvl w:val="0"/>
          <w:numId w:val="7"/>
        </w:numPr>
        <w:spacing w:after="160" w:line="25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Demonstrated e</w:t>
      </w:r>
      <w:r w:rsidR="007239A9">
        <w:rPr>
          <w:rFonts w:ascii="Times New Roman" w:eastAsia="Times New Roman" w:hAnsi="Times New Roman" w:cs="Times New Roman"/>
          <w:color w:val="000000" w:themeColor="text1"/>
        </w:rPr>
        <w:t xml:space="preserve">xperience working on projects that have applied the World Bank’s operational Environmental and Social Standards, or experience applying similar </w:t>
      </w:r>
      <w:r w:rsidR="003A5D2D">
        <w:rPr>
          <w:rFonts w:ascii="Times New Roman" w:eastAsia="Times New Roman" w:hAnsi="Times New Roman" w:cs="Times New Roman"/>
          <w:color w:val="000000" w:themeColor="text1"/>
        </w:rPr>
        <w:t>Environmental</w:t>
      </w:r>
      <w:r w:rsidR="007239A9">
        <w:rPr>
          <w:rFonts w:ascii="Times New Roman" w:eastAsia="Times New Roman" w:hAnsi="Times New Roman" w:cs="Times New Roman"/>
          <w:color w:val="000000" w:themeColor="text1"/>
        </w:rPr>
        <w:t xml:space="preserve"> and Social Standards in other </w:t>
      </w:r>
      <w:proofErr w:type="spellStart"/>
      <w:r w:rsidR="007239A9">
        <w:rPr>
          <w:rFonts w:ascii="Times New Roman" w:eastAsia="Times New Roman" w:hAnsi="Times New Roman" w:cs="Times New Roman"/>
          <w:color w:val="000000" w:themeColor="text1"/>
        </w:rPr>
        <w:t>organi</w:t>
      </w:r>
      <w:r w:rsidR="00C70D47">
        <w:rPr>
          <w:rFonts w:ascii="Times New Roman" w:eastAsia="Times New Roman" w:hAnsi="Times New Roman" w:cs="Times New Roman"/>
          <w:color w:val="000000" w:themeColor="text1"/>
        </w:rPr>
        <w:t>s</w:t>
      </w:r>
      <w:r w:rsidR="007239A9">
        <w:rPr>
          <w:rFonts w:ascii="Times New Roman" w:eastAsia="Times New Roman" w:hAnsi="Times New Roman" w:cs="Times New Roman"/>
          <w:color w:val="000000" w:themeColor="text1"/>
        </w:rPr>
        <w:t>ations</w:t>
      </w:r>
      <w:proofErr w:type="spellEnd"/>
      <w:r w:rsidR="007239A9">
        <w:rPr>
          <w:rFonts w:ascii="Times New Roman" w:eastAsia="Times New Roman" w:hAnsi="Times New Roman" w:cs="Times New Roman"/>
          <w:color w:val="000000" w:themeColor="text1"/>
        </w:rPr>
        <w:t>.</w:t>
      </w:r>
    </w:p>
    <w:p w14:paraId="3CAB972C" w14:textId="2AFF1161" w:rsidR="009D2E3E" w:rsidRPr="007239A9" w:rsidRDefault="009D2E3E" w:rsidP="00BF200F">
      <w:pPr>
        <w:pStyle w:val="ListParagraph"/>
        <w:numPr>
          <w:ilvl w:val="0"/>
          <w:numId w:val="2"/>
        </w:numPr>
        <w:spacing w:line="293" w:lineRule="exact"/>
        <w:contextualSpacing w:val="0"/>
        <w:rPr>
          <w:rFonts w:ascii="Times New Roman" w:hAnsi="Times New Roman" w:cs="Times New Roman"/>
          <w:color w:val="010302"/>
        </w:rPr>
      </w:pPr>
      <w:r w:rsidRPr="007239A9">
        <w:rPr>
          <w:rFonts w:ascii="Times New Roman" w:hAnsi="Times New Roman" w:cs="Times New Roman"/>
          <w:color w:val="000000"/>
          <w:sz w:val="24"/>
          <w:szCs w:val="24"/>
          <w:lang w:val="en-GB"/>
        </w:rPr>
        <w:t>Demonstrated understanding of environmental issues of development projects.</w:t>
      </w:r>
      <w:r w:rsidRPr="007239A9">
        <w:rPr>
          <w:rFonts w:ascii="Times New Roman" w:hAnsi="Times New Roman" w:cs="Times New Roman"/>
          <w:sz w:val="24"/>
          <w:szCs w:val="24"/>
        </w:rPr>
        <w:t xml:space="preserve"> </w:t>
      </w:r>
    </w:p>
    <w:p w14:paraId="1DD34987" w14:textId="77777777" w:rsidR="009D2E3E" w:rsidRDefault="009D2E3E" w:rsidP="009D2E3E">
      <w:pPr>
        <w:pStyle w:val="ListParagraph"/>
        <w:numPr>
          <w:ilvl w:val="0"/>
          <w:numId w:val="2"/>
        </w:numPr>
        <w:spacing w:line="293" w:lineRule="exact"/>
        <w:contextualSpacing w:val="0"/>
        <w:rPr>
          <w:rFonts w:ascii="Times New Roman" w:hAnsi="Times New Roman" w:cs="Times New Roman"/>
          <w:color w:val="010302"/>
        </w:rPr>
      </w:pPr>
      <w:r>
        <w:rPr>
          <w:rFonts w:ascii="Times New Roman" w:hAnsi="Times New Roman" w:cs="Times New Roman"/>
          <w:color w:val="000000"/>
          <w:sz w:val="24"/>
          <w:szCs w:val="24"/>
          <w:lang w:val="en-GB"/>
        </w:rPr>
        <w:t>Knowledge and capacity in outreach and awareness/capacity building programs</w:t>
      </w:r>
      <w:r>
        <w:rPr>
          <w:rFonts w:ascii="Times New Roman" w:hAnsi="Times New Roman" w:cs="Times New Roman"/>
          <w:sz w:val="24"/>
          <w:szCs w:val="24"/>
        </w:rPr>
        <w:t xml:space="preserve"> </w:t>
      </w:r>
    </w:p>
    <w:p w14:paraId="4DB89204" w14:textId="77777777" w:rsidR="009D2E3E" w:rsidRDefault="009D2E3E" w:rsidP="009D2E3E">
      <w:pPr>
        <w:spacing w:line="265" w:lineRule="exact"/>
        <w:ind w:left="720"/>
        <w:rPr>
          <w:rFonts w:ascii="Times New Roman" w:hAnsi="Times New Roman" w:cs="Times New Roman"/>
          <w:color w:val="010302"/>
        </w:rPr>
      </w:pPr>
      <w:r>
        <w:rPr>
          <w:rFonts w:ascii="Times New Roman" w:hAnsi="Times New Roman" w:cs="Times New Roman"/>
          <w:color w:val="000000"/>
          <w:sz w:val="24"/>
          <w:szCs w:val="24"/>
          <w:lang w:val="en-GB"/>
        </w:rPr>
        <w:t xml:space="preserve">for governmental organisations, NGOs and/or local communities.  </w:t>
      </w:r>
    </w:p>
    <w:p w14:paraId="3CC6725A" w14:textId="3338F9BE" w:rsidR="009D2E3E" w:rsidRDefault="009D2E3E" w:rsidP="009D2E3E">
      <w:pPr>
        <w:pStyle w:val="ListParagraph"/>
        <w:numPr>
          <w:ilvl w:val="0"/>
          <w:numId w:val="2"/>
        </w:numPr>
        <w:spacing w:line="293" w:lineRule="exact"/>
        <w:contextualSpacing w:val="0"/>
        <w:rPr>
          <w:rFonts w:ascii="Times New Roman" w:hAnsi="Times New Roman" w:cs="Times New Roman"/>
          <w:color w:val="010302"/>
        </w:rPr>
      </w:pPr>
      <w:r>
        <w:rPr>
          <w:rFonts w:ascii="Times New Roman" w:hAnsi="Times New Roman" w:cs="Times New Roman"/>
          <w:color w:val="000000"/>
          <w:sz w:val="24"/>
          <w:szCs w:val="24"/>
          <w:lang w:val="en-GB"/>
        </w:rPr>
        <w:t>Knowledge</w:t>
      </w:r>
      <w:r>
        <w:rPr>
          <w:rFonts w:ascii="Times New Roman" w:hAnsi="Times New Roman" w:cs="Times New Roman"/>
          <w:color w:val="000000"/>
          <w:spacing w:val="14"/>
          <w:sz w:val="24"/>
          <w:szCs w:val="24"/>
          <w:lang w:val="en-GB"/>
        </w:rPr>
        <w:t xml:space="preserve">   </w:t>
      </w:r>
      <w:r>
        <w:rPr>
          <w:rFonts w:ascii="Times New Roman" w:hAnsi="Times New Roman" w:cs="Times New Roman"/>
          <w:color w:val="000000"/>
          <w:sz w:val="24"/>
          <w:szCs w:val="24"/>
          <w:lang w:val="en-GB"/>
        </w:rPr>
        <w:t>of</w:t>
      </w:r>
      <w:r>
        <w:rPr>
          <w:rFonts w:ascii="Times New Roman" w:hAnsi="Times New Roman" w:cs="Times New Roman"/>
          <w:color w:val="000000"/>
          <w:spacing w:val="14"/>
          <w:sz w:val="24"/>
          <w:szCs w:val="24"/>
          <w:lang w:val="en-GB"/>
        </w:rPr>
        <w:t xml:space="preserve">   </w:t>
      </w:r>
      <w:r>
        <w:rPr>
          <w:rFonts w:ascii="Times New Roman" w:hAnsi="Times New Roman" w:cs="Times New Roman"/>
          <w:color w:val="000000"/>
          <w:sz w:val="24"/>
          <w:szCs w:val="24"/>
          <w:lang w:val="en-GB"/>
        </w:rPr>
        <w:t>Grenada</w:t>
      </w:r>
      <w:r>
        <w:rPr>
          <w:rFonts w:ascii="Times New Roman" w:hAnsi="Times New Roman" w:cs="Times New Roman"/>
          <w:color w:val="000000"/>
          <w:spacing w:val="13"/>
          <w:sz w:val="24"/>
          <w:szCs w:val="24"/>
          <w:lang w:val="en-GB"/>
        </w:rPr>
        <w:t xml:space="preserve"> </w:t>
      </w:r>
      <w:r w:rsidR="007239A9">
        <w:rPr>
          <w:rFonts w:ascii="Times New Roman" w:hAnsi="Times New Roman" w:cs="Times New Roman"/>
          <w:color w:val="000000"/>
          <w:spacing w:val="13"/>
          <w:sz w:val="24"/>
          <w:szCs w:val="24"/>
          <w:lang w:val="en-GB"/>
        </w:rPr>
        <w:t xml:space="preserve">country's </w:t>
      </w:r>
      <w:r>
        <w:rPr>
          <w:rFonts w:ascii="Times New Roman" w:hAnsi="Times New Roman" w:cs="Times New Roman"/>
          <w:color w:val="000000"/>
          <w:sz w:val="24"/>
          <w:szCs w:val="24"/>
          <w:lang w:val="en-GB"/>
        </w:rPr>
        <w:t>policies</w:t>
      </w:r>
      <w:r>
        <w:rPr>
          <w:rFonts w:ascii="Times New Roman" w:hAnsi="Times New Roman" w:cs="Times New Roman"/>
          <w:color w:val="000000"/>
          <w:spacing w:val="14"/>
          <w:sz w:val="24"/>
          <w:szCs w:val="24"/>
          <w:lang w:val="en-GB"/>
        </w:rPr>
        <w:t xml:space="preserve">   </w:t>
      </w:r>
      <w:r>
        <w:rPr>
          <w:rFonts w:ascii="Times New Roman" w:hAnsi="Times New Roman" w:cs="Times New Roman"/>
          <w:color w:val="000000"/>
          <w:sz w:val="24"/>
          <w:szCs w:val="24"/>
          <w:lang w:val="en-GB"/>
        </w:rPr>
        <w:t>and</w:t>
      </w:r>
      <w:r>
        <w:rPr>
          <w:rFonts w:ascii="Times New Roman" w:hAnsi="Times New Roman" w:cs="Times New Roman"/>
          <w:color w:val="000000"/>
          <w:spacing w:val="13"/>
          <w:sz w:val="24"/>
          <w:szCs w:val="24"/>
          <w:lang w:val="en-GB"/>
        </w:rPr>
        <w:t xml:space="preserve">   </w:t>
      </w:r>
      <w:r>
        <w:rPr>
          <w:rFonts w:ascii="Times New Roman" w:hAnsi="Times New Roman" w:cs="Times New Roman"/>
          <w:color w:val="000000"/>
          <w:sz w:val="24"/>
          <w:szCs w:val="24"/>
          <w:lang w:val="en-GB"/>
        </w:rPr>
        <w:t>legislation</w:t>
      </w:r>
      <w:r>
        <w:rPr>
          <w:rFonts w:ascii="Times New Roman" w:hAnsi="Times New Roman" w:cs="Times New Roman"/>
          <w:color w:val="000000"/>
          <w:spacing w:val="13"/>
          <w:sz w:val="24"/>
          <w:szCs w:val="24"/>
          <w:lang w:val="en-GB"/>
        </w:rPr>
        <w:t xml:space="preserve">   </w:t>
      </w:r>
      <w:r>
        <w:rPr>
          <w:rFonts w:ascii="Times New Roman" w:hAnsi="Times New Roman" w:cs="Times New Roman"/>
          <w:color w:val="000000"/>
          <w:sz w:val="24"/>
          <w:szCs w:val="24"/>
          <w:lang w:val="en-GB"/>
        </w:rPr>
        <w:t>related</w:t>
      </w:r>
      <w:r>
        <w:rPr>
          <w:rFonts w:ascii="Times New Roman" w:hAnsi="Times New Roman" w:cs="Times New Roman"/>
          <w:color w:val="000000"/>
          <w:spacing w:val="13"/>
          <w:sz w:val="24"/>
          <w:szCs w:val="24"/>
          <w:lang w:val="en-GB"/>
        </w:rPr>
        <w:t xml:space="preserve">   </w:t>
      </w:r>
      <w:r>
        <w:rPr>
          <w:rFonts w:ascii="Times New Roman" w:hAnsi="Times New Roman" w:cs="Times New Roman"/>
          <w:color w:val="000000"/>
          <w:sz w:val="24"/>
          <w:szCs w:val="24"/>
          <w:lang w:val="en-GB"/>
        </w:rPr>
        <w:t>to</w:t>
      </w:r>
      <w:r>
        <w:rPr>
          <w:rFonts w:ascii="Times New Roman" w:hAnsi="Times New Roman" w:cs="Times New Roman"/>
          <w:sz w:val="24"/>
          <w:szCs w:val="24"/>
        </w:rPr>
        <w:t xml:space="preserve"> </w:t>
      </w:r>
    </w:p>
    <w:p w14:paraId="241DCACD" w14:textId="77777777" w:rsidR="009D2E3E" w:rsidRDefault="009D2E3E" w:rsidP="009D2E3E">
      <w:pPr>
        <w:spacing w:line="265" w:lineRule="exact"/>
        <w:ind w:left="360" w:firstLine="360"/>
        <w:rPr>
          <w:rFonts w:ascii="Times New Roman" w:hAnsi="Times New Roman" w:cs="Times New Roman"/>
          <w:color w:val="010302"/>
        </w:rPr>
      </w:pPr>
      <w:r>
        <w:rPr>
          <w:rFonts w:ascii="Times New Roman" w:hAnsi="Times New Roman" w:cs="Times New Roman"/>
          <w:color w:val="000000"/>
          <w:sz w:val="24"/>
          <w:szCs w:val="24"/>
          <w:lang w:val="en-GB"/>
        </w:rPr>
        <w:t xml:space="preserve">environmental issues.  </w:t>
      </w:r>
    </w:p>
    <w:p w14:paraId="25F9E7BA" w14:textId="77777777" w:rsidR="009D2E3E" w:rsidRPr="008C6EFF" w:rsidRDefault="009D2E3E" w:rsidP="009D2E3E">
      <w:pPr>
        <w:pStyle w:val="ListParagraph"/>
        <w:numPr>
          <w:ilvl w:val="0"/>
          <w:numId w:val="2"/>
        </w:numPr>
        <w:spacing w:line="293" w:lineRule="exact"/>
        <w:contextualSpacing w:val="0"/>
        <w:rPr>
          <w:rFonts w:ascii="Times New Roman" w:hAnsi="Times New Roman" w:cs="Times New Roman"/>
          <w:color w:val="010302"/>
        </w:rPr>
      </w:pPr>
      <w:r>
        <w:rPr>
          <w:rFonts w:ascii="Times New Roman" w:hAnsi="Times New Roman" w:cs="Times New Roman"/>
          <w:color w:val="000000"/>
          <w:sz w:val="24"/>
          <w:szCs w:val="24"/>
          <w:lang w:val="en-GB"/>
        </w:rPr>
        <w:t xml:space="preserve">Ability to communicate fluently in English, verbally and in writing.  </w:t>
      </w:r>
    </w:p>
    <w:p w14:paraId="29EEF20E" w14:textId="77777777" w:rsidR="009D2E3E" w:rsidRPr="001F2E51" w:rsidRDefault="009D2E3E" w:rsidP="009D2E3E">
      <w:pPr>
        <w:pStyle w:val="ListParagraph"/>
        <w:numPr>
          <w:ilvl w:val="0"/>
          <w:numId w:val="2"/>
        </w:numPr>
        <w:spacing w:line="240" w:lineRule="atLeast"/>
        <w:rPr>
          <w:rFonts w:ascii="Times New Roman" w:hAnsi="Times New Roman" w:cs="Times New Roman"/>
          <w:color w:val="010302"/>
          <w:sz w:val="24"/>
          <w:szCs w:val="24"/>
        </w:rPr>
      </w:pPr>
      <w:r w:rsidRPr="001F2E51">
        <w:rPr>
          <w:rFonts w:ascii="Times New Roman" w:hAnsi="Times New Roman" w:cs="Times New Roman"/>
          <w:color w:val="000000"/>
          <w:sz w:val="24"/>
          <w:szCs w:val="24"/>
        </w:rPr>
        <w:t xml:space="preserve">Experience working in the Caribbean or similar Small Island Developing States on similar assignments.  </w:t>
      </w:r>
    </w:p>
    <w:p w14:paraId="4EC8DF2C" w14:textId="77777777" w:rsidR="009D2E3E" w:rsidRPr="00DD4801" w:rsidRDefault="009D2E3E" w:rsidP="009D2E3E">
      <w:pPr>
        <w:pStyle w:val="ListParagraph"/>
        <w:numPr>
          <w:ilvl w:val="0"/>
          <w:numId w:val="2"/>
        </w:numPr>
        <w:spacing w:line="240" w:lineRule="atLeast"/>
        <w:rPr>
          <w:rFonts w:ascii="Times New Roman" w:hAnsi="Times New Roman" w:cs="Times New Roman"/>
          <w:color w:val="010302"/>
          <w:sz w:val="24"/>
          <w:szCs w:val="24"/>
        </w:rPr>
      </w:pPr>
      <w:r w:rsidRPr="001F2E51">
        <w:rPr>
          <w:rFonts w:ascii="Times New Roman" w:hAnsi="Times New Roman" w:cs="Times New Roman"/>
          <w:color w:val="000000"/>
          <w:sz w:val="24"/>
          <w:szCs w:val="24"/>
        </w:rPr>
        <w:t xml:space="preserve">Experience working with multi- disciplinary teams.  </w:t>
      </w:r>
    </w:p>
    <w:p w14:paraId="3E3B8894" w14:textId="77777777" w:rsidR="00DD4801" w:rsidRDefault="00DD4801" w:rsidP="00DD4801">
      <w:pPr>
        <w:pStyle w:val="ListParagraph"/>
        <w:widowControl/>
        <w:numPr>
          <w:ilvl w:val="0"/>
          <w:numId w:val="2"/>
        </w:numPr>
        <w:spacing w:after="160" w:line="25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Demonstrate outstanding ability to communicate in written and spoken </w:t>
      </w:r>
      <w:proofErr w:type="gramStart"/>
      <w:r>
        <w:rPr>
          <w:rFonts w:ascii="Times New Roman" w:eastAsia="Times New Roman" w:hAnsi="Times New Roman" w:cs="Times New Roman"/>
          <w:color w:val="000000" w:themeColor="text1"/>
        </w:rPr>
        <w:t>English;</w:t>
      </w:r>
      <w:proofErr w:type="gramEnd"/>
      <w:r>
        <w:rPr>
          <w:rFonts w:ascii="Times New Roman" w:eastAsia="Times New Roman" w:hAnsi="Times New Roman" w:cs="Times New Roman"/>
          <w:color w:val="000000" w:themeColor="text1"/>
        </w:rPr>
        <w:t xml:space="preserve"> </w:t>
      </w:r>
    </w:p>
    <w:p w14:paraId="0CF3753A" w14:textId="77777777" w:rsidR="00DD4801" w:rsidRDefault="00DD4801" w:rsidP="00DD4801">
      <w:pPr>
        <w:pStyle w:val="ListParagraph"/>
        <w:widowControl/>
        <w:numPr>
          <w:ilvl w:val="0"/>
          <w:numId w:val="2"/>
        </w:numPr>
        <w:spacing w:after="160" w:line="25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Be competent in the use of word processing software packages, including MS Office.</w:t>
      </w:r>
    </w:p>
    <w:p w14:paraId="54E820CF" w14:textId="77777777" w:rsidR="00DD4801" w:rsidRPr="00342CBD" w:rsidRDefault="00DD4801" w:rsidP="00DD4801">
      <w:pPr>
        <w:pStyle w:val="ListParagraph"/>
        <w:spacing w:line="240" w:lineRule="atLeast"/>
        <w:rPr>
          <w:rFonts w:ascii="Times New Roman" w:hAnsi="Times New Roman" w:cs="Times New Roman"/>
          <w:color w:val="010302"/>
          <w:sz w:val="24"/>
          <w:szCs w:val="24"/>
        </w:rPr>
      </w:pPr>
    </w:p>
    <w:p w14:paraId="0B267DE5" w14:textId="77777777" w:rsidR="009D2E3E" w:rsidRDefault="009D2E3E" w:rsidP="009D2E3E">
      <w:pPr>
        <w:spacing w:line="240" w:lineRule="atLeast"/>
        <w:rPr>
          <w:rFonts w:ascii="Times New Roman" w:hAnsi="Times New Roman" w:cs="Times New Roman"/>
          <w:sz w:val="24"/>
          <w:szCs w:val="24"/>
        </w:rPr>
      </w:pPr>
    </w:p>
    <w:p w14:paraId="5EB864AD" w14:textId="77777777" w:rsidR="009D2E3E" w:rsidRDefault="009D2E3E" w:rsidP="009D2E3E">
      <w:pPr>
        <w:spacing w:line="240" w:lineRule="atLeast"/>
        <w:jc w:val="center"/>
        <w:rPr>
          <w:rFonts w:ascii="Times New Roman" w:hAnsi="Times New Roman" w:cs="Times New Roman"/>
          <w:sz w:val="24"/>
          <w:szCs w:val="24"/>
        </w:rPr>
      </w:pPr>
    </w:p>
    <w:p w14:paraId="62FB1A4F" w14:textId="77777777" w:rsidR="009D2E3E" w:rsidRDefault="009D2E3E" w:rsidP="009D2E3E">
      <w:pPr>
        <w:spacing w:line="240" w:lineRule="atLeast"/>
        <w:jc w:val="center"/>
        <w:rPr>
          <w:rFonts w:ascii="Times New Roman" w:hAnsi="Times New Roman" w:cs="Times New Roman"/>
          <w:sz w:val="24"/>
          <w:szCs w:val="24"/>
        </w:rPr>
      </w:pPr>
    </w:p>
    <w:p w14:paraId="562D4441" w14:textId="77777777" w:rsidR="009D2E3E" w:rsidRDefault="009D2E3E" w:rsidP="009D2E3E">
      <w:pPr>
        <w:spacing w:line="240" w:lineRule="atLeast"/>
        <w:jc w:val="center"/>
        <w:rPr>
          <w:rFonts w:ascii="Times New Roman" w:hAnsi="Times New Roman" w:cs="Times New Roman"/>
          <w:sz w:val="24"/>
          <w:szCs w:val="24"/>
        </w:rPr>
      </w:pPr>
    </w:p>
    <w:p w14:paraId="0ABE1C2D" w14:textId="77777777" w:rsidR="00F4504E" w:rsidRDefault="00F4504E" w:rsidP="009D2E3E">
      <w:pPr>
        <w:spacing w:line="240" w:lineRule="atLeast"/>
        <w:jc w:val="center"/>
        <w:rPr>
          <w:rFonts w:ascii="Times New Roman" w:hAnsi="Times New Roman" w:cs="Times New Roman"/>
          <w:sz w:val="24"/>
          <w:szCs w:val="24"/>
        </w:rPr>
      </w:pPr>
    </w:p>
    <w:p w14:paraId="048D5B53" w14:textId="77777777" w:rsidR="00F4504E" w:rsidRDefault="00F4504E" w:rsidP="009D2E3E">
      <w:pPr>
        <w:spacing w:line="240" w:lineRule="atLeast"/>
        <w:jc w:val="center"/>
        <w:rPr>
          <w:rFonts w:ascii="Times New Roman" w:hAnsi="Times New Roman" w:cs="Times New Roman"/>
          <w:sz w:val="24"/>
          <w:szCs w:val="24"/>
        </w:rPr>
      </w:pPr>
    </w:p>
    <w:p w14:paraId="0305D7C4" w14:textId="77777777" w:rsidR="00F4504E" w:rsidRDefault="00F4504E" w:rsidP="009D2E3E">
      <w:pPr>
        <w:spacing w:line="240" w:lineRule="atLeast"/>
        <w:jc w:val="center"/>
        <w:rPr>
          <w:rFonts w:ascii="Times New Roman" w:hAnsi="Times New Roman" w:cs="Times New Roman"/>
          <w:sz w:val="24"/>
          <w:szCs w:val="24"/>
        </w:rPr>
      </w:pPr>
    </w:p>
    <w:p w14:paraId="525AA7A4" w14:textId="77777777" w:rsidR="00F4504E" w:rsidRDefault="00F4504E" w:rsidP="009D2E3E">
      <w:pPr>
        <w:spacing w:line="240" w:lineRule="atLeast"/>
        <w:jc w:val="center"/>
        <w:rPr>
          <w:rFonts w:ascii="Times New Roman" w:hAnsi="Times New Roman" w:cs="Times New Roman"/>
          <w:sz w:val="24"/>
          <w:szCs w:val="24"/>
        </w:rPr>
      </w:pPr>
    </w:p>
    <w:p w14:paraId="35FF6B2C" w14:textId="77777777" w:rsidR="00F4504E" w:rsidRDefault="00F4504E" w:rsidP="009D2E3E">
      <w:pPr>
        <w:spacing w:line="240" w:lineRule="atLeast"/>
        <w:jc w:val="center"/>
        <w:rPr>
          <w:rFonts w:ascii="Times New Roman" w:hAnsi="Times New Roman" w:cs="Times New Roman"/>
          <w:sz w:val="24"/>
          <w:szCs w:val="24"/>
        </w:rPr>
      </w:pPr>
    </w:p>
    <w:p w14:paraId="1FC9091F" w14:textId="77777777" w:rsidR="00F4504E" w:rsidRDefault="00F4504E" w:rsidP="009D2E3E">
      <w:pPr>
        <w:spacing w:line="240" w:lineRule="atLeast"/>
        <w:jc w:val="center"/>
        <w:rPr>
          <w:rFonts w:ascii="Times New Roman" w:hAnsi="Times New Roman" w:cs="Times New Roman"/>
          <w:sz w:val="24"/>
          <w:szCs w:val="24"/>
        </w:rPr>
      </w:pPr>
    </w:p>
    <w:p w14:paraId="1CB259F0" w14:textId="77777777" w:rsidR="00F4504E" w:rsidRDefault="00F4504E" w:rsidP="009D2E3E">
      <w:pPr>
        <w:spacing w:line="240" w:lineRule="atLeast"/>
        <w:jc w:val="center"/>
        <w:rPr>
          <w:rFonts w:ascii="Times New Roman" w:hAnsi="Times New Roman" w:cs="Times New Roman"/>
          <w:sz w:val="24"/>
          <w:szCs w:val="24"/>
        </w:rPr>
      </w:pPr>
    </w:p>
    <w:p w14:paraId="4F14F6B5" w14:textId="77777777" w:rsidR="00F4504E" w:rsidRDefault="00F4504E" w:rsidP="009D2E3E">
      <w:pPr>
        <w:spacing w:line="240" w:lineRule="atLeast"/>
        <w:jc w:val="center"/>
        <w:rPr>
          <w:rFonts w:ascii="Times New Roman" w:hAnsi="Times New Roman" w:cs="Times New Roman"/>
          <w:sz w:val="24"/>
          <w:szCs w:val="24"/>
        </w:rPr>
      </w:pPr>
    </w:p>
    <w:p w14:paraId="01E90869" w14:textId="77777777" w:rsidR="00F4504E" w:rsidRDefault="00F4504E" w:rsidP="009D2E3E">
      <w:pPr>
        <w:spacing w:line="240" w:lineRule="atLeast"/>
        <w:jc w:val="center"/>
        <w:rPr>
          <w:rFonts w:ascii="Times New Roman" w:hAnsi="Times New Roman" w:cs="Times New Roman"/>
          <w:sz w:val="24"/>
          <w:szCs w:val="24"/>
        </w:rPr>
      </w:pPr>
    </w:p>
    <w:p w14:paraId="318CEC85" w14:textId="77777777" w:rsidR="00F4504E" w:rsidRDefault="00F4504E" w:rsidP="009D2E3E">
      <w:pPr>
        <w:spacing w:line="240" w:lineRule="atLeast"/>
        <w:jc w:val="center"/>
        <w:rPr>
          <w:rFonts w:ascii="Times New Roman" w:hAnsi="Times New Roman" w:cs="Times New Roman"/>
          <w:sz w:val="24"/>
          <w:szCs w:val="24"/>
        </w:rPr>
      </w:pPr>
    </w:p>
    <w:p w14:paraId="59CEE13A" w14:textId="77777777" w:rsidR="00F4504E" w:rsidRDefault="00F4504E" w:rsidP="009D2E3E">
      <w:pPr>
        <w:spacing w:line="240" w:lineRule="atLeast"/>
        <w:jc w:val="center"/>
        <w:rPr>
          <w:rFonts w:ascii="Times New Roman" w:hAnsi="Times New Roman" w:cs="Times New Roman"/>
          <w:sz w:val="24"/>
          <w:szCs w:val="24"/>
        </w:rPr>
      </w:pPr>
    </w:p>
    <w:p w14:paraId="4604450C" w14:textId="77777777" w:rsidR="00F4504E" w:rsidRDefault="00F4504E" w:rsidP="009D2E3E">
      <w:pPr>
        <w:spacing w:line="240" w:lineRule="atLeast"/>
        <w:jc w:val="center"/>
        <w:rPr>
          <w:rFonts w:ascii="Times New Roman" w:hAnsi="Times New Roman" w:cs="Times New Roman"/>
          <w:sz w:val="24"/>
          <w:szCs w:val="24"/>
        </w:rPr>
      </w:pPr>
    </w:p>
    <w:p w14:paraId="349890C1" w14:textId="77777777" w:rsidR="00F4504E" w:rsidRDefault="00F4504E" w:rsidP="009D2E3E">
      <w:pPr>
        <w:spacing w:line="240" w:lineRule="atLeast"/>
        <w:jc w:val="center"/>
        <w:rPr>
          <w:rFonts w:ascii="Times New Roman" w:hAnsi="Times New Roman" w:cs="Times New Roman"/>
          <w:sz w:val="24"/>
          <w:szCs w:val="24"/>
        </w:rPr>
      </w:pPr>
    </w:p>
    <w:p w14:paraId="0BDA3620" w14:textId="77777777" w:rsidR="00F4504E" w:rsidRDefault="00F4504E" w:rsidP="009D2E3E">
      <w:pPr>
        <w:spacing w:line="240" w:lineRule="atLeast"/>
        <w:jc w:val="center"/>
        <w:rPr>
          <w:rFonts w:ascii="Times New Roman" w:hAnsi="Times New Roman" w:cs="Times New Roman"/>
          <w:sz w:val="24"/>
          <w:szCs w:val="24"/>
        </w:rPr>
      </w:pPr>
    </w:p>
    <w:p w14:paraId="3BA63E0C" w14:textId="77777777" w:rsidR="00F4504E" w:rsidRDefault="00F4504E" w:rsidP="009D2E3E">
      <w:pPr>
        <w:spacing w:line="240" w:lineRule="atLeast"/>
        <w:jc w:val="center"/>
        <w:rPr>
          <w:rFonts w:ascii="Times New Roman" w:hAnsi="Times New Roman" w:cs="Times New Roman"/>
          <w:sz w:val="24"/>
          <w:szCs w:val="24"/>
        </w:rPr>
      </w:pPr>
    </w:p>
    <w:p w14:paraId="70E42059" w14:textId="77777777" w:rsidR="00F4504E" w:rsidRDefault="00F4504E" w:rsidP="009D2E3E">
      <w:pPr>
        <w:spacing w:line="240" w:lineRule="atLeast"/>
        <w:jc w:val="center"/>
        <w:rPr>
          <w:rFonts w:ascii="Times New Roman" w:hAnsi="Times New Roman" w:cs="Times New Roman"/>
          <w:sz w:val="24"/>
          <w:szCs w:val="24"/>
        </w:rPr>
      </w:pPr>
    </w:p>
    <w:p w14:paraId="4C252CA7" w14:textId="77777777" w:rsidR="00F4504E" w:rsidRDefault="00F4504E" w:rsidP="009D2E3E">
      <w:pPr>
        <w:spacing w:line="240" w:lineRule="atLeast"/>
        <w:jc w:val="center"/>
        <w:rPr>
          <w:rFonts w:ascii="Times New Roman" w:hAnsi="Times New Roman" w:cs="Times New Roman"/>
          <w:sz w:val="24"/>
          <w:szCs w:val="24"/>
        </w:rPr>
      </w:pPr>
    </w:p>
    <w:p w14:paraId="26A8AF12" w14:textId="77777777" w:rsidR="00F4504E" w:rsidRDefault="00F4504E" w:rsidP="009D2E3E">
      <w:pPr>
        <w:spacing w:line="240" w:lineRule="atLeast"/>
        <w:jc w:val="center"/>
        <w:rPr>
          <w:rFonts w:ascii="Times New Roman" w:hAnsi="Times New Roman" w:cs="Times New Roman"/>
          <w:sz w:val="24"/>
          <w:szCs w:val="24"/>
        </w:rPr>
      </w:pPr>
    </w:p>
    <w:p w14:paraId="322AE98D" w14:textId="77777777" w:rsidR="00F4504E" w:rsidRDefault="00F4504E" w:rsidP="009D2E3E">
      <w:pPr>
        <w:spacing w:line="240" w:lineRule="atLeast"/>
        <w:jc w:val="center"/>
        <w:rPr>
          <w:rFonts w:ascii="Times New Roman" w:hAnsi="Times New Roman" w:cs="Times New Roman"/>
          <w:sz w:val="24"/>
          <w:szCs w:val="24"/>
        </w:rPr>
      </w:pPr>
    </w:p>
    <w:p w14:paraId="68656E3E" w14:textId="77777777" w:rsidR="00F4504E" w:rsidRDefault="00F4504E" w:rsidP="009D2E3E">
      <w:pPr>
        <w:spacing w:line="240" w:lineRule="atLeast"/>
        <w:jc w:val="center"/>
        <w:rPr>
          <w:rFonts w:ascii="Times New Roman" w:hAnsi="Times New Roman" w:cs="Times New Roman"/>
          <w:sz w:val="24"/>
          <w:szCs w:val="24"/>
        </w:rPr>
      </w:pPr>
    </w:p>
    <w:p w14:paraId="2C7BB83A" w14:textId="77777777" w:rsidR="00F4504E" w:rsidRDefault="00F4504E" w:rsidP="009D2E3E">
      <w:pPr>
        <w:spacing w:line="240" w:lineRule="atLeast"/>
        <w:jc w:val="center"/>
        <w:rPr>
          <w:rFonts w:ascii="Times New Roman" w:hAnsi="Times New Roman" w:cs="Times New Roman"/>
          <w:sz w:val="24"/>
          <w:szCs w:val="24"/>
        </w:rPr>
      </w:pPr>
    </w:p>
    <w:p w14:paraId="2F43E449" w14:textId="77777777" w:rsidR="00F4504E" w:rsidRDefault="00F4504E" w:rsidP="009D2E3E">
      <w:pPr>
        <w:spacing w:line="240" w:lineRule="atLeast"/>
        <w:jc w:val="center"/>
        <w:rPr>
          <w:rFonts w:ascii="Times New Roman" w:hAnsi="Times New Roman" w:cs="Times New Roman"/>
          <w:sz w:val="24"/>
          <w:szCs w:val="24"/>
        </w:rPr>
      </w:pPr>
    </w:p>
    <w:p w14:paraId="50015C40" w14:textId="77777777" w:rsidR="00F4504E" w:rsidRDefault="00F4504E" w:rsidP="009D2E3E">
      <w:pPr>
        <w:spacing w:line="240" w:lineRule="atLeast"/>
        <w:jc w:val="center"/>
        <w:rPr>
          <w:rFonts w:ascii="Times New Roman" w:hAnsi="Times New Roman" w:cs="Times New Roman"/>
          <w:sz w:val="24"/>
          <w:szCs w:val="24"/>
        </w:rPr>
      </w:pPr>
    </w:p>
    <w:p w14:paraId="401F68D1" w14:textId="77777777" w:rsidR="00F4504E" w:rsidRDefault="00F4504E" w:rsidP="009D2E3E">
      <w:pPr>
        <w:spacing w:line="240" w:lineRule="atLeast"/>
        <w:jc w:val="center"/>
        <w:rPr>
          <w:rFonts w:ascii="Times New Roman" w:hAnsi="Times New Roman" w:cs="Times New Roman"/>
          <w:sz w:val="24"/>
          <w:szCs w:val="24"/>
        </w:rPr>
      </w:pPr>
    </w:p>
    <w:p w14:paraId="28843DD3" w14:textId="77777777" w:rsidR="00F4504E" w:rsidRDefault="00F4504E" w:rsidP="009D2E3E">
      <w:pPr>
        <w:spacing w:line="240" w:lineRule="atLeast"/>
        <w:jc w:val="center"/>
        <w:rPr>
          <w:rFonts w:ascii="Times New Roman" w:hAnsi="Times New Roman" w:cs="Times New Roman"/>
          <w:sz w:val="24"/>
          <w:szCs w:val="24"/>
        </w:rPr>
      </w:pPr>
    </w:p>
    <w:p w14:paraId="078CB51B" w14:textId="77777777" w:rsidR="00F4504E" w:rsidRDefault="00F4504E" w:rsidP="009D2E3E">
      <w:pPr>
        <w:spacing w:line="240" w:lineRule="atLeast"/>
        <w:jc w:val="center"/>
        <w:rPr>
          <w:rFonts w:ascii="Times New Roman" w:hAnsi="Times New Roman" w:cs="Times New Roman"/>
          <w:sz w:val="24"/>
          <w:szCs w:val="24"/>
        </w:rPr>
      </w:pPr>
    </w:p>
    <w:p w14:paraId="45D34B81" w14:textId="77777777" w:rsidR="00F4504E" w:rsidRDefault="00F4504E" w:rsidP="009D2E3E">
      <w:pPr>
        <w:spacing w:line="240" w:lineRule="atLeast"/>
        <w:jc w:val="center"/>
        <w:rPr>
          <w:rFonts w:ascii="Times New Roman" w:hAnsi="Times New Roman" w:cs="Times New Roman"/>
          <w:sz w:val="24"/>
          <w:szCs w:val="24"/>
        </w:rPr>
      </w:pPr>
    </w:p>
    <w:p w14:paraId="21A05F9C" w14:textId="56046310" w:rsidR="009D2E3E" w:rsidRDefault="004630AE" w:rsidP="009D2E3E">
      <w:pPr>
        <w:spacing w:line="240" w:lineRule="atLeast"/>
        <w:jc w:val="center"/>
        <w:rPr>
          <w:rFonts w:ascii="Times New Roman" w:hAnsi="Times New Roman" w:cs="Times New Roman"/>
          <w:sz w:val="24"/>
          <w:szCs w:val="24"/>
        </w:rPr>
      </w:pPr>
      <w:r>
        <w:rPr>
          <w:rFonts w:ascii="Times New Roman" w:hAnsi="Times New Roman" w:cs="Times New Roman"/>
          <w:sz w:val="24"/>
          <w:szCs w:val="24"/>
        </w:rPr>
        <w:lastRenderedPageBreak/>
        <w:t>Annex 1</w:t>
      </w:r>
    </w:p>
    <w:p w14:paraId="2080B007" w14:textId="77777777" w:rsidR="009D2E3E" w:rsidRDefault="009D2E3E" w:rsidP="009D2E3E">
      <w:pPr>
        <w:spacing w:line="240" w:lineRule="atLeast"/>
        <w:jc w:val="center"/>
        <w:rPr>
          <w:rFonts w:ascii="Times New Roman" w:hAnsi="Times New Roman" w:cs="Times New Roman"/>
          <w:sz w:val="24"/>
          <w:szCs w:val="24"/>
        </w:rPr>
      </w:pPr>
    </w:p>
    <w:p w14:paraId="03EDB38B" w14:textId="7A3395CD" w:rsidR="009D2E3E" w:rsidRPr="00B56A21" w:rsidRDefault="001F67A5" w:rsidP="001F67A5">
      <w:pPr>
        <w:spacing w:line="240" w:lineRule="atLeast"/>
        <w:rPr>
          <w:rFonts w:ascii="Times New Roman" w:hAnsi="Times New Roman" w:cs="Times New Roman"/>
          <w:b/>
          <w:bCs/>
          <w:sz w:val="24"/>
          <w:szCs w:val="24"/>
        </w:rPr>
      </w:pPr>
      <w:r w:rsidRPr="00B56A21">
        <w:rPr>
          <w:rFonts w:ascii="Times New Roman" w:hAnsi="Times New Roman" w:cs="Times New Roman"/>
          <w:b/>
          <w:bCs/>
          <w:sz w:val="24"/>
          <w:szCs w:val="24"/>
        </w:rPr>
        <w:t xml:space="preserve">Project Description – </w:t>
      </w:r>
      <w:r w:rsidR="006E1989" w:rsidRPr="00B56A21">
        <w:rPr>
          <w:rFonts w:ascii="Times New Roman" w:hAnsi="Times New Roman" w:cs="Times New Roman"/>
          <w:b/>
          <w:bCs/>
          <w:color w:val="000000"/>
          <w:spacing w:val="-1"/>
          <w:sz w:val="24"/>
          <w:szCs w:val="24"/>
        </w:rPr>
        <w:t xml:space="preserve">Caribbean Efficient and Green Energy Buildings Project (CEGEB) </w:t>
      </w:r>
    </w:p>
    <w:p w14:paraId="1ECC5A4F" w14:textId="77777777" w:rsidR="001F67A5" w:rsidRDefault="001F67A5" w:rsidP="001F67A5">
      <w:pPr>
        <w:spacing w:line="240" w:lineRule="atLeast"/>
        <w:rPr>
          <w:rFonts w:ascii="Times New Roman" w:hAnsi="Times New Roman" w:cs="Times New Roman"/>
          <w:sz w:val="24"/>
          <w:szCs w:val="24"/>
        </w:rPr>
      </w:pPr>
    </w:p>
    <w:p w14:paraId="7B72280F" w14:textId="77777777" w:rsidR="004630AE" w:rsidRPr="009D2E3E" w:rsidRDefault="004630AE" w:rsidP="004630AE">
      <w:pPr>
        <w:rPr>
          <w:rFonts w:ascii="Times New Roman" w:eastAsia="Times New Roman" w:hAnsi="Times New Roman" w:cs="Times New Roman"/>
          <w:color w:val="000000" w:themeColor="text1"/>
        </w:rPr>
      </w:pPr>
      <w:r w:rsidRPr="001F2E51">
        <w:rPr>
          <w:rFonts w:ascii="Times New Roman" w:hAnsi="Times New Roman" w:cs="Times New Roman"/>
          <w:color w:val="000000"/>
          <w:spacing w:val="-2"/>
          <w:sz w:val="24"/>
          <w:szCs w:val="24"/>
        </w:rPr>
        <w:t>CEGEB is a regional project aiming at scaling up energy efficiency use and renewable energy</w:t>
      </w:r>
      <w:r w:rsidRPr="001F2E51">
        <w:rPr>
          <w:rFonts w:ascii="Times New Roman" w:hAnsi="Times New Roman" w:cs="Times New Roman"/>
          <w:sz w:val="24"/>
          <w:szCs w:val="24"/>
        </w:rPr>
        <w:t xml:space="preserve"> </w:t>
      </w:r>
      <w:r w:rsidRPr="001F2E51">
        <w:rPr>
          <w:rFonts w:ascii="Times New Roman" w:hAnsi="Times New Roman" w:cs="Times New Roman"/>
          <w:color w:val="000000"/>
          <w:sz w:val="24"/>
          <w:szCs w:val="24"/>
        </w:rPr>
        <w:t xml:space="preserve">in public buildings in Saint Lucia, Grenada, and Guyana </w:t>
      </w:r>
      <w:r w:rsidRPr="001F2E51">
        <w:rPr>
          <w:rFonts w:ascii="Times New Roman" w:hAnsi="Times New Roman" w:cs="Times New Roman"/>
          <w:color w:val="000000"/>
          <w:spacing w:val="-1"/>
          <w:sz w:val="24"/>
          <w:szCs w:val="24"/>
        </w:rPr>
        <w:t xml:space="preserve">with the developmental objectives to save </w:t>
      </w:r>
      <w:r w:rsidRPr="001F2E51">
        <w:rPr>
          <w:rFonts w:ascii="Times New Roman" w:eastAsia="Calibri" w:hAnsi="Times New Roman" w:cs="Times New Roman"/>
          <w:noProof/>
          <w:sz w:val="24"/>
          <w:szCs w:val="24"/>
        </w:rPr>
        <w:t xml:space="preserve">energy, increase the use of renewable energy in public buildings and facilities, and enhance the regulatory framework for investments in energy efficiency and renewable energy. </w:t>
      </w:r>
      <w:r w:rsidRPr="724BCABE">
        <w:rPr>
          <w:rFonts w:ascii="Times New Roman" w:eastAsia="Times New Roman" w:hAnsi="Times New Roman" w:cs="Times New Roman"/>
          <w:color w:val="000000" w:themeColor="text1"/>
        </w:rPr>
        <w:t xml:space="preserve">The participating countries </w:t>
      </w:r>
      <w:r>
        <w:rPr>
          <w:rFonts w:ascii="Times New Roman" w:eastAsia="Times New Roman" w:hAnsi="Times New Roman" w:cs="Times New Roman"/>
          <w:color w:val="000000" w:themeColor="text1"/>
        </w:rPr>
        <w:t xml:space="preserve">are </w:t>
      </w:r>
      <w:r w:rsidRPr="724BCABE">
        <w:rPr>
          <w:rFonts w:ascii="Times New Roman" w:eastAsia="Times New Roman" w:hAnsi="Times New Roman" w:cs="Times New Roman"/>
          <w:color w:val="000000" w:themeColor="text1"/>
        </w:rPr>
        <w:t xml:space="preserve">accompanied at regional level by the </w:t>
      </w:r>
      <w:proofErr w:type="spellStart"/>
      <w:r w:rsidRPr="724BCABE">
        <w:rPr>
          <w:rFonts w:ascii="Times New Roman" w:eastAsia="Times New Roman" w:hAnsi="Times New Roman" w:cs="Times New Roman"/>
          <w:color w:val="000000" w:themeColor="text1"/>
        </w:rPr>
        <w:t>Organisation</w:t>
      </w:r>
      <w:proofErr w:type="spellEnd"/>
      <w:r w:rsidRPr="724BCABE">
        <w:rPr>
          <w:rFonts w:ascii="Times New Roman" w:eastAsia="Times New Roman" w:hAnsi="Times New Roman" w:cs="Times New Roman"/>
          <w:color w:val="000000" w:themeColor="text1"/>
        </w:rPr>
        <w:t xml:space="preserve"> of the Eastern Caribbean States (OECS) and the CARICOM Centre for Renewable Energy and Energy Efficiency (CCREEE). In Grenada, the Project Implementing Entities are the Ministry of Climate Resilience, the Environment, and Renewable Energies (MCRERE) and Grenada Electricity Services Ltd (GRENLEC).</w:t>
      </w:r>
      <w:r>
        <w:rPr>
          <w:rFonts w:ascii="Times New Roman" w:eastAsia="Times New Roman" w:hAnsi="Times New Roman" w:cs="Times New Roman"/>
          <w:color w:val="000000" w:themeColor="text1"/>
        </w:rPr>
        <w:t xml:space="preserve"> </w:t>
      </w:r>
      <w:r w:rsidRPr="001F2E51">
        <w:rPr>
          <w:rFonts w:ascii="Times New Roman" w:hAnsi="Times New Roman" w:cs="Times New Roman"/>
          <w:color w:val="000000"/>
          <w:sz w:val="24"/>
          <w:szCs w:val="24"/>
        </w:rPr>
        <w:t xml:space="preserve">The project has three components:  </w:t>
      </w:r>
    </w:p>
    <w:p w14:paraId="6577B884" w14:textId="77777777" w:rsidR="004630AE" w:rsidRPr="001F2E51" w:rsidRDefault="004630AE" w:rsidP="004630AE">
      <w:pPr>
        <w:spacing w:line="240" w:lineRule="atLeast"/>
        <w:jc w:val="both"/>
        <w:rPr>
          <w:rFonts w:ascii="Times New Roman" w:hAnsi="Times New Roman" w:cs="Times New Roman"/>
          <w:color w:val="010302"/>
          <w:sz w:val="24"/>
          <w:szCs w:val="24"/>
        </w:rPr>
      </w:pPr>
    </w:p>
    <w:p w14:paraId="3CEE7D8A" w14:textId="77777777" w:rsidR="004630AE" w:rsidRDefault="004630AE" w:rsidP="004630AE">
      <w:pPr>
        <w:spacing w:line="240" w:lineRule="atLeast"/>
        <w:jc w:val="both"/>
        <w:rPr>
          <w:rFonts w:ascii="Times New Roman" w:hAnsi="Times New Roman" w:cs="Times New Roman"/>
          <w:sz w:val="24"/>
          <w:szCs w:val="24"/>
        </w:rPr>
      </w:pPr>
      <w:r w:rsidRPr="001F2E51">
        <w:rPr>
          <w:rFonts w:ascii="Times New Roman" w:hAnsi="Times New Roman" w:cs="Times New Roman"/>
          <w:b/>
          <w:bCs/>
          <w:color w:val="000000"/>
          <w:sz w:val="24"/>
          <w:szCs w:val="24"/>
        </w:rPr>
        <w:t>Component</w:t>
      </w:r>
      <w:r w:rsidRPr="001F2E51">
        <w:rPr>
          <w:rFonts w:ascii="Times New Roman" w:hAnsi="Times New Roman" w:cs="Times New Roman"/>
          <w:b/>
          <w:bCs/>
          <w:color w:val="000000"/>
          <w:spacing w:val="16"/>
          <w:sz w:val="24"/>
          <w:szCs w:val="24"/>
        </w:rPr>
        <w:t xml:space="preserve">  </w:t>
      </w:r>
      <w:r w:rsidRPr="001F2E51">
        <w:rPr>
          <w:rFonts w:ascii="Times New Roman" w:hAnsi="Times New Roman" w:cs="Times New Roman"/>
          <w:b/>
          <w:bCs/>
          <w:color w:val="000000"/>
          <w:sz w:val="24"/>
          <w:szCs w:val="24"/>
        </w:rPr>
        <w:t>1:</w:t>
      </w:r>
      <w:r w:rsidRPr="001F2E51">
        <w:rPr>
          <w:rFonts w:ascii="Times New Roman" w:hAnsi="Times New Roman" w:cs="Times New Roman"/>
          <w:b/>
          <w:bCs/>
          <w:color w:val="000000"/>
          <w:spacing w:val="16"/>
          <w:sz w:val="24"/>
          <w:szCs w:val="24"/>
        </w:rPr>
        <w:t xml:space="preserve">  </w:t>
      </w:r>
      <w:r w:rsidRPr="001F2E51">
        <w:rPr>
          <w:rFonts w:ascii="Times New Roman" w:hAnsi="Times New Roman" w:cs="Times New Roman"/>
          <w:b/>
          <w:bCs/>
          <w:color w:val="000000"/>
          <w:sz w:val="24"/>
          <w:szCs w:val="24"/>
        </w:rPr>
        <w:t>Investment in EE measures and distributed RE systems in the public sector:</w:t>
      </w:r>
      <w:r w:rsidRPr="001F2E51">
        <w:rPr>
          <w:rFonts w:ascii="Times New Roman" w:hAnsi="Times New Roman" w:cs="Times New Roman"/>
          <w:b/>
          <w:bCs/>
          <w:color w:val="000000"/>
          <w:spacing w:val="16"/>
          <w:sz w:val="24"/>
          <w:szCs w:val="24"/>
        </w:rPr>
        <w:t xml:space="preserve">  </w:t>
      </w:r>
      <w:r w:rsidRPr="001F2E51">
        <w:rPr>
          <w:rFonts w:ascii="Times New Roman" w:hAnsi="Times New Roman" w:cs="Times New Roman"/>
          <w:color w:val="000000"/>
          <w:sz w:val="24"/>
          <w:szCs w:val="24"/>
        </w:rPr>
        <w:t>This</w:t>
      </w:r>
      <w:r w:rsidRPr="001F2E51">
        <w:rPr>
          <w:rFonts w:ascii="Times New Roman" w:hAnsi="Times New Roman" w:cs="Times New Roman"/>
          <w:color w:val="000000"/>
          <w:spacing w:val="16"/>
          <w:sz w:val="24"/>
          <w:szCs w:val="24"/>
        </w:rPr>
        <w:t xml:space="preserve">  </w:t>
      </w:r>
      <w:r w:rsidRPr="001F2E51">
        <w:rPr>
          <w:rFonts w:ascii="Times New Roman" w:hAnsi="Times New Roman" w:cs="Times New Roman"/>
          <w:color w:val="000000"/>
          <w:sz w:val="24"/>
          <w:szCs w:val="24"/>
        </w:rPr>
        <w:t>Component</w:t>
      </w:r>
      <w:r w:rsidRPr="001F2E51">
        <w:rPr>
          <w:rFonts w:ascii="Times New Roman" w:hAnsi="Times New Roman" w:cs="Times New Roman"/>
          <w:color w:val="000000"/>
          <w:spacing w:val="16"/>
          <w:sz w:val="24"/>
          <w:szCs w:val="24"/>
        </w:rPr>
        <w:t xml:space="preserve"> </w:t>
      </w:r>
      <w:r w:rsidRPr="001F2E51">
        <w:rPr>
          <w:rFonts w:ascii="Times New Roman" w:hAnsi="Times New Roman" w:cs="Times New Roman"/>
          <w:color w:val="000000"/>
          <w:sz w:val="24"/>
          <w:szCs w:val="24"/>
        </w:rPr>
        <w:t>has</w:t>
      </w:r>
      <w:r w:rsidRPr="001F2E51">
        <w:rPr>
          <w:rFonts w:ascii="Times New Roman" w:hAnsi="Times New Roman" w:cs="Times New Roman"/>
          <w:color w:val="000000"/>
          <w:spacing w:val="16"/>
          <w:sz w:val="24"/>
          <w:szCs w:val="24"/>
        </w:rPr>
        <w:t xml:space="preserve"> </w:t>
      </w:r>
      <w:r w:rsidRPr="001F2E51">
        <w:rPr>
          <w:rFonts w:ascii="Times New Roman" w:hAnsi="Times New Roman" w:cs="Times New Roman"/>
          <w:color w:val="000000"/>
          <w:sz w:val="24"/>
          <w:szCs w:val="24"/>
        </w:rPr>
        <w:t>two</w:t>
      </w:r>
      <w:r w:rsidRPr="001F2E51">
        <w:rPr>
          <w:rFonts w:ascii="Times New Roman" w:hAnsi="Times New Roman" w:cs="Times New Roman"/>
          <w:color w:val="000000"/>
          <w:spacing w:val="16"/>
          <w:sz w:val="24"/>
          <w:szCs w:val="24"/>
        </w:rPr>
        <w:t xml:space="preserve"> </w:t>
      </w:r>
      <w:r w:rsidRPr="001F2E51">
        <w:rPr>
          <w:rFonts w:ascii="Times New Roman" w:hAnsi="Times New Roman" w:cs="Times New Roman"/>
          <w:color w:val="000000"/>
          <w:spacing w:val="-6"/>
          <w:sz w:val="24"/>
          <w:szCs w:val="24"/>
        </w:rPr>
        <w:t>sub-</w:t>
      </w:r>
      <w:r w:rsidRPr="001F2E51">
        <w:rPr>
          <w:rFonts w:ascii="Times New Roman" w:hAnsi="Times New Roman" w:cs="Times New Roman"/>
          <w:sz w:val="24"/>
          <w:szCs w:val="24"/>
        </w:rPr>
        <w:t xml:space="preserve"> </w:t>
      </w:r>
      <w:r w:rsidRPr="001F2E51">
        <w:rPr>
          <w:rFonts w:ascii="Times New Roman" w:hAnsi="Times New Roman" w:cs="Times New Roman"/>
          <w:color w:val="000000"/>
          <w:sz w:val="24"/>
          <w:szCs w:val="24"/>
        </w:rPr>
        <w:t>components: (</w:t>
      </w:r>
      <w:proofErr w:type="spellStart"/>
      <w:r w:rsidRPr="001F2E51">
        <w:rPr>
          <w:rFonts w:ascii="Times New Roman" w:hAnsi="Times New Roman" w:cs="Times New Roman"/>
          <w:color w:val="000000"/>
          <w:sz w:val="24"/>
          <w:szCs w:val="24"/>
        </w:rPr>
        <w:t>i</w:t>
      </w:r>
      <w:proofErr w:type="spellEnd"/>
      <w:r w:rsidRPr="001F2E51">
        <w:rPr>
          <w:rFonts w:ascii="Times New Roman" w:hAnsi="Times New Roman" w:cs="Times New Roman"/>
          <w:color w:val="000000"/>
          <w:sz w:val="24"/>
          <w:szCs w:val="24"/>
        </w:rPr>
        <w:t xml:space="preserve">) </w:t>
      </w:r>
      <w:r w:rsidRPr="001F2E51">
        <w:rPr>
          <w:rFonts w:ascii="Times New Roman" w:hAnsi="Times New Roman" w:cs="Times New Roman"/>
          <w:i/>
          <w:iCs/>
          <w:color w:val="000000"/>
          <w:sz w:val="24"/>
          <w:szCs w:val="24"/>
        </w:rPr>
        <w:t>Sub-component 1.2a</w:t>
      </w:r>
      <w:r w:rsidRPr="001F2E51">
        <w:rPr>
          <w:rFonts w:ascii="Times New Roman" w:hAnsi="Times New Roman" w:cs="Times New Roman"/>
          <w:color w:val="000000"/>
          <w:sz w:val="24"/>
          <w:szCs w:val="24"/>
        </w:rPr>
        <w:t xml:space="preserve">: </w:t>
      </w:r>
      <w:r w:rsidRPr="001F2E51">
        <w:rPr>
          <w:rFonts w:ascii="Times New Roman" w:hAnsi="Times New Roman" w:cs="Times New Roman"/>
          <w:sz w:val="24"/>
          <w:szCs w:val="24"/>
          <w:lang w:bidi="en-US"/>
        </w:rPr>
        <w:t>to improve EE performance and increase use of RE in selected public buildings and facilities in Grenada</w:t>
      </w:r>
      <w:r w:rsidRPr="001F2E51">
        <w:rPr>
          <w:rFonts w:ascii="Times New Roman" w:hAnsi="Times New Roman" w:cs="Times New Roman"/>
          <w:color w:val="000000"/>
          <w:sz w:val="24"/>
          <w:szCs w:val="24"/>
        </w:rPr>
        <w:t xml:space="preserve">; and ii) </w:t>
      </w:r>
      <w:r w:rsidRPr="001F2E51">
        <w:rPr>
          <w:rFonts w:ascii="Times New Roman" w:hAnsi="Times New Roman" w:cs="Times New Roman"/>
          <w:i/>
          <w:iCs/>
          <w:color w:val="000000"/>
          <w:sz w:val="24"/>
          <w:szCs w:val="24"/>
        </w:rPr>
        <w:t>Sub-component 1.2b</w:t>
      </w:r>
      <w:r w:rsidRPr="001F2E51">
        <w:rPr>
          <w:rFonts w:ascii="Times New Roman" w:hAnsi="Times New Roman" w:cs="Times New Roman"/>
          <w:color w:val="000000"/>
          <w:sz w:val="24"/>
          <w:szCs w:val="24"/>
        </w:rPr>
        <w:t xml:space="preserve"> </w:t>
      </w:r>
      <w:r w:rsidRPr="001F2E51">
        <w:rPr>
          <w:rFonts w:ascii="Times New Roman" w:hAnsi="Times New Roman" w:cs="Times New Roman"/>
          <w:sz w:val="24"/>
          <w:szCs w:val="24"/>
        </w:rPr>
        <w:t>Carrying out technical support and investment for: (</w:t>
      </w:r>
      <w:proofErr w:type="spellStart"/>
      <w:r w:rsidRPr="001F2E51">
        <w:rPr>
          <w:rFonts w:ascii="Times New Roman" w:hAnsi="Times New Roman" w:cs="Times New Roman"/>
          <w:sz w:val="24"/>
          <w:szCs w:val="24"/>
        </w:rPr>
        <w:t>i</w:t>
      </w:r>
      <w:proofErr w:type="spellEnd"/>
      <w:r w:rsidRPr="001F2E51">
        <w:rPr>
          <w:rFonts w:ascii="Times New Roman" w:hAnsi="Times New Roman" w:cs="Times New Roman"/>
          <w:sz w:val="24"/>
          <w:szCs w:val="24"/>
        </w:rPr>
        <w:t>) installation of utility-scale battery energy storage system (BESS) at the MBIA and (ii) associated transmission system upgrade for connecting the BESS to the national grid.</w:t>
      </w:r>
      <w:r>
        <w:rPr>
          <w:rFonts w:ascii="Times New Roman" w:hAnsi="Times New Roman" w:cs="Times New Roman"/>
          <w:sz w:val="24"/>
          <w:szCs w:val="24"/>
        </w:rPr>
        <w:t xml:space="preserve"> Sub-Component 1.2b will be managed by GRENLEC.</w:t>
      </w:r>
    </w:p>
    <w:p w14:paraId="2452EBF4" w14:textId="77777777" w:rsidR="004630AE" w:rsidRPr="001F2E51" w:rsidRDefault="004630AE" w:rsidP="004630AE">
      <w:pPr>
        <w:spacing w:line="240" w:lineRule="atLeast"/>
        <w:jc w:val="both"/>
        <w:rPr>
          <w:rFonts w:ascii="Times New Roman" w:hAnsi="Times New Roman" w:cs="Times New Roman"/>
          <w:color w:val="010302"/>
          <w:sz w:val="24"/>
          <w:szCs w:val="24"/>
        </w:rPr>
      </w:pPr>
    </w:p>
    <w:p w14:paraId="1C32BACC" w14:textId="77777777" w:rsidR="004630AE" w:rsidRDefault="004630AE" w:rsidP="004630AE">
      <w:pPr>
        <w:spacing w:line="240" w:lineRule="atLeast"/>
        <w:jc w:val="both"/>
        <w:rPr>
          <w:rFonts w:ascii="Times New Roman" w:hAnsi="Times New Roman" w:cs="Times New Roman"/>
          <w:sz w:val="24"/>
          <w:szCs w:val="24"/>
        </w:rPr>
      </w:pPr>
      <w:r w:rsidRPr="001F2E51">
        <w:rPr>
          <w:rFonts w:ascii="Times New Roman" w:hAnsi="Times New Roman" w:cs="Times New Roman"/>
          <w:b/>
          <w:bCs/>
          <w:color w:val="000000"/>
          <w:sz w:val="24"/>
          <w:szCs w:val="24"/>
        </w:rPr>
        <w:t>Component 2: Regulatory Framewor</w:t>
      </w:r>
      <w:r>
        <w:rPr>
          <w:rFonts w:ascii="Times New Roman" w:hAnsi="Times New Roman" w:cs="Times New Roman"/>
          <w:b/>
          <w:bCs/>
          <w:color w:val="000000"/>
          <w:sz w:val="24"/>
          <w:szCs w:val="24"/>
        </w:rPr>
        <w:t>k:</w:t>
      </w:r>
      <w:r w:rsidRPr="001F2E51">
        <w:rPr>
          <w:rFonts w:ascii="Times New Roman" w:hAnsi="Times New Roman" w:cs="Times New Roman"/>
          <w:b/>
          <w:bCs/>
          <w:color w:val="000000"/>
          <w:sz w:val="24"/>
          <w:szCs w:val="24"/>
        </w:rPr>
        <w:t xml:space="preserve"> </w:t>
      </w:r>
      <w:r w:rsidRPr="001F2E51">
        <w:rPr>
          <w:rFonts w:ascii="Times New Roman" w:hAnsi="Times New Roman" w:cs="Times New Roman"/>
          <w:color w:val="000000"/>
          <w:spacing w:val="-7"/>
          <w:sz w:val="24"/>
          <w:szCs w:val="24"/>
        </w:rPr>
        <w:t>The</w:t>
      </w:r>
      <w:r w:rsidRPr="001F2E51">
        <w:rPr>
          <w:rFonts w:ascii="Times New Roman" w:hAnsi="Times New Roman" w:cs="Times New Roman"/>
          <w:sz w:val="24"/>
          <w:szCs w:val="24"/>
        </w:rPr>
        <w:t xml:space="preserve"> </w:t>
      </w:r>
      <w:r w:rsidRPr="001F2E51">
        <w:rPr>
          <w:rFonts w:ascii="Times New Roman" w:hAnsi="Times New Roman" w:cs="Times New Roman"/>
          <w:color w:val="000000"/>
          <w:sz w:val="24"/>
          <w:szCs w:val="24"/>
        </w:rPr>
        <w:t xml:space="preserve">component </w:t>
      </w:r>
      <w:r w:rsidRPr="001F2E51">
        <w:rPr>
          <w:rFonts w:ascii="Times New Roman" w:eastAsia="Times New Roman" w:hAnsi="Times New Roman" w:cs="Times New Roman"/>
          <w:sz w:val="24"/>
          <w:szCs w:val="24"/>
          <w:lang w:bidi="en-US"/>
        </w:rPr>
        <w:t>will support c</w:t>
      </w:r>
      <w:r w:rsidRPr="001F2E51">
        <w:rPr>
          <w:rFonts w:ascii="Times New Roman" w:hAnsi="Times New Roman" w:cs="Times New Roman"/>
          <w:sz w:val="24"/>
          <w:szCs w:val="24"/>
        </w:rPr>
        <w:t xml:space="preserve">arrying out national policy and regulatory development activities for scaling up investments in EE and RE and promoting </w:t>
      </w:r>
      <w:proofErr w:type="spellStart"/>
      <w:r>
        <w:rPr>
          <w:rFonts w:ascii="Times New Roman" w:hAnsi="Times New Roman" w:cs="Times New Roman"/>
          <w:sz w:val="24"/>
          <w:szCs w:val="24"/>
        </w:rPr>
        <w:t>harmonisation</w:t>
      </w:r>
      <w:proofErr w:type="spellEnd"/>
      <w:r>
        <w:rPr>
          <w:rFonts w:ascii="Times New Roman" w:hAnsi="Times New Roman" w:cs="Times New Roman"/>
          <w:sz w:val="24"/>
          <w:szCs w:val="24"/>
        </w:rPr>
        <w:t xml:space="preserve"> </w:t>
      </w:r>
      <w:r w:rsidRPr="001F2E51">
        <w:rPr>
          <w:rFonts w:ascii="Times New Roman" w:hAnsi="Times New Roman" w:cs="Times New Roman"/>
          <w:sz w:val="24"/>
          <w:szCs w:val="24"/>
        </w:rPr>
        <w:t>with relevant regional regulations and rules.</w:t>
      </w:r>
    </w:p>
    <w:p w14:paraId="6134DEB4" w14:textId="77777777" w:rsidR="004630AE" w:rsidRPr="001F2E51" w:rsidRDefault="004630AE" w:rsidP="004630AE">
      <w:pPr>
        <w:spacing w:line="240" w:lineRule="atLeast"/>
        <w:jc w:val="both"/>
        <w:rPr>
          <w:rFonts w:ascii="Times New Roman" w:hAnsi="Times New Roman" w:cs="Times New Roman"/>
          <w:sz w:val="24"/>
          <w:szCs w:val="24"/>
        </w:rPr>
      </w:pPr>
    </w:p>
    <w:p w14:paraId="44507AE1" w14:textId="77777777" w:rsidR="004630AE" w:rsidRDefault="004630AE" w:rsidP="004630AE">
      <w:pPr>
        <w:spacing w:line="240" w:lineRule="atLeast"/>
        <w:jc w:val="both"/>
        <w:rPr>
          <w:rFonts w:ascii="Times New Roman" w:eastAsia="Times New Roman" w:hAnsi="Times New Roman" w:cs="Times New Roman"/>
          <w:sz w:val="24"/>
          <w:szCs w:val="24"/>
          <w:lang w:bidi="en-US"/>
        </w:rPr>
      </w:pPr>
      <w:r w:rsidRPr="001F2E51">
        <w:rPr>
          <w:rFonts w:ascii="Times New Roman" w:eastAsia="Times New Roman" w:hAnsi="Times New Roman" w:cs="Times New Roman"/>
          <w:b/>
          <w:bCs/>
          <w:sz w:val="24"/>
          <w:szCs w:val="24"/>
          <w:lang w:bidi="en-US"/>
        </w:rPr>
        <w:t>Component 3: Support to Pooled Procurement and Project Implementation, Capacity-Building and Gender Program</w:t>
      </w:r>
      <w:r>
        <w:rPr>
          <w:rFonts w:ascii="Times New Roman" w:hAnsi="Times New Roman" w:cs="Times New Roman"/>
          <w:b/>
          <w:bCs/>
          <w:color w:val="000000"/>
          <w:sz w:val="24"/>
          <w:szCs w:val="24"/>
        </w:rPr>
        <w:t>:</w:t>
      </w:r>
      <w:r w:rsidRPr="001F2E51">
        <w:rPr>
          <w:rFonts w:ascii="Times New Roman" w:hAnsi="Times New Roman" w:cs="Times New Roman"/>
          <w:b/>
          <w:bCs/>
          <w:color w:val="000000"/>
          <w:sz w:val="24"/>
          <w:szCs w:val="24"/>
        </w:rPr>
        <w:t xml:space="preserve"> </w:t>
      </w:r>
      <w:r w:rsidRPr="001F2E51">
        <w:rPr>
          <w:rFonts w:ascii="Times New Roman" w:hAnsi="Times New Roman" w:cs="Times New Roman"/>
          <w:color w:val="000000"/>
          <w:sz w:val="24"/>
          <w:szCs w:val="24"/>
        </w:rPr>
        <w:t>This component</w:t>
      </w:r>
      <w:r w:rsidRPr="001F2E51">
        <w:rPr>
          <w:rFonts w:ascii="Times New Roman" w:hAnsi="Times New Roman" w:cs="Times New Roman"/>
          <w:b/>
          <w:bCs/>
          <w:color w:val="000000"/>
          <w:sz w:val="24"/>
          <w:szCs w:val="24"/>
        </w:rPr>
        <w:t xml:space="preserve"> </w:t>
      </w:r>
      <w:r w:rsidRPr="001F2E51">
        <w:rPr>
          <w:rFonts w:ascii="Times New Roman" w:eastAsia="Times New Roman" w:hAnsi="Times New Roman" w:cs="Times New Roman"/>
          <w:sz w:val="24"/>
          <w:szCs w:val="24"/>
          <w:lang w:bidi="en-US"/>
        </w:rPr>
        <w:t>will support strengthening the capabilities of the national project implementation unit, stakeholder engagement and capacity building in planning, execution and operation investment and providing technical and operational assistance for coordination, financial management, procurement, environmental and social risk and impact management, monitoring and evaluation, and audit of the Project to support investment in (a) EE measures and distributed RE systems in public buildings.</w:t>
      </w:r>
    </w:p>
    <w:p w14:paraId="510D9B69" w14:textId="77777777" w:rsidR="009D2E3E" w:rsidRDefault="009D2E3E" w:rsidP="009D2E3E">
      <w:pPr>
        <w:spacing w:line="240" w:lineRule="atLeast"/>
        <w:jc w:val="center"/>
        <w:rPr>
          <w:rFonts w:ascii="Times New Roman" w:hAnsi="Times New Roman" w:cs="Times New Roman"/>
          <w:sz w:val="24"/>
          <w:szCs w:val="24"/>
        </w:rPr>
      </w:pPr>
    </w:p>
    <w:p w14:paraId="120FE2AA" w14:textId="77777777" w:rsidR="009D2E3E" w:rsidRDefault="009D2E3E" w:rsidP="009D2E3E">
      <w:pPr>
        <w:spacing w:line="240" w:lineRule="atLeast"/>
        <w:jc w:val="center"/>
        <w:rPr>
          <w:rFonts w:ascii="Times New Roman" w:hAnsi="Times New Roman" w:cs="Times New Roman"/>
          <w:sz w:val="24"/>
          <w:szCs w:val="24"/>
        </w:rPr>
      </w:pPr>
    </w:p>
    <w:p w14:paraId="737E5459" w14:textId="1D484FCD" w:rsidR="006E1989" w:rsidRPr="00B56A21" w:rsidRDefault="006E1989" w:rsidP="006E1989">
      <w:pPr>
        <w:spacing w:line="240" w:lineRule="atLeast"/>
        <w:rPr>
          <w:rFonts w:ascii="Times New Roman" w:hAnsi="Times New Roman" w:cs="Times New Roman"/>
          <w:b/>
          <w:bCs/>
          <w:color w:val="000000"/>
          <w:spacing w:val="-1"/>
          <w:sz w:val="24"/>
          <w:szCs w:val="24"/>
        </w:rPr>
      </w:pPr>
      <w:r w:rsidRPr="00B56A21">
        <w:rPr>
          <w:rFonts w:ascii="Times New Roman" w:hAnsi="Times New Roman" w:cs="Times New Roman"/>
          <w:b/>
          <w:bCs/>
          <w:sz w:val="24"/>
          <w:szCs w:val="24"/>
        </w:rPr>
        <w:t xml:space="preserve">Project Description - </w:t>
      </w:r>
      <w:r w:rsidRPr="00B56A21">
        <w:rPr>
          <w:rFonts w:ascii="Times New Roman" w:hAnsi="Times New Roman" w:cs="Times New Roman"/>
          <w:b/>
          <w:bCs/>
          <w:color w:val="000000"/>
          <w:spacing w:val="-1"/>
          <w:sz w:val="24"/>
          <w:szCs w:val="24"/>
        </w:rPr>
        <w:t>Caribbean Resilient Renewable Energy Infrastructure Investment Facility (RRE</w:t>
      </w:r>
      <w:r w:rsidR="00153D10" w:rsidRPr="00B56A21">
        <w:rPr>
          <w:rFonts w:ascii="Times New Roman" w:hAnsi="Times New Roman" w:cs="Times New Roman"/>
          <w:b/>
          <w:bCs/>
          <w:color w:val="000000"/>
          <w:spacing w:val="-1"/>
          <w:sz w:val="24"/>
          <w:szCs w:val="24"/>
        </w:rPr>
        <w:t>I</w:t>
      </w:r>
      <w:r w:rsidRPr="00B56A21">
        <w:rPr>
          <w:rFonts w:ascii="Times New Roman" w:hAnsi="Times New Roman" w:cs="Times New Roman"/>
          <w:b/>
          <w:bCs/>
          <w:color w:val="000000"/>
          <w:spacing w:val="-1"/>
          <w:sz w:val="24"/>
          <w:szCs w:val="24"/>
        </w:rPr>
        <w:t>IF).</w:t>
      </w:r>
    </w:p>
    <w:p w14:paraId="179FEB4A" w14:textId="77777777" w:rsidR="00D20B8F" w:rsidRDefault="00D20B8F" w:rsidP="006E1989">
      <w:pPr>
        <w:spacing w:line="240" w:lineRule="atLeast"/>
        <w:rPr>
          <w:rFonts w:ascii="Times New Roman" w:hAnsi="Times New Roman" w:cs="Times New Roman"/>
          <w:color w:val="000000"/>
          <w:spacing w:val="-1"/>
          <w:sz w:val="24"/>
          <w:szCs w:val="24"/>
        </w:rPr>
      </w:pPr>
    </w:p>
    <w:p w14:paraId="6EFB0754" w14:textId="2BF96F9F" w:rsidR="0097602F" w:rsidRPr="00153D10" w:rsidRDefault="0097602F" w:rsidP="0097602F">
      <w:pPr>
        <w:spacing w:before="120" w:after="120"/>
        <w:rPr>
          <w:rFonts w:ascii="Times New Roman" w:hAnsi="Times New Roman" w:cs="Times New Roman"/>
          <w:sz w:val="24"/>
          <w:szCs w:val="24"/>
        </w:rPr>
      </w:pPr>
      <w:r w:rsidRPr="00153D10">
        <w:rPr>
          <w:rFonts w:ascii="Times New Roman" w:hAnsi="Times New Roman" w:cs="Times New Roman"/>
          <w:sz w:val="24"/>
          <w:szCs w:val="24"/>
        </w:rPr>
        <w:t xml:space="preserve">The RREIIF project aims to address regional market, administrative, and technical barriers to the expansion of resilient, utility-scale RE by private developers in the Eastern Caribbean. The project will establish a Regional Coordination Unit to aggregate small RE projects, create a clear regulatory framework for private power generation, and implement risk-mitigation mechanisms to </w:t>
      </w:r>
      <w:proofErr w:type="spellStart"/>
      <w:r w:rsidR="001225B9">
        <w:rPr>
          <w:rFonts w:ascii="Times New Roman" w:hAnsi="Times New Roman" w:cs="Times New Roman"/>
          <w:sz w:val="24"/>
          <w:szCs w:val="24"/>
        </w:rPr>
        <w:t>incentivise</w:t>
      </w:r>
      <w:proofErr w:type="spellEnd"/>
      <w:r w:rsidRPr="00153D10">
        <w:rPr>
          <w:rFonts w:ascii="Times New Roman" w:hAnsi="Times New Roman" w:cs="Times New Roman"/>
          <w:sz w:val="24"/>
          <w:szCs w:val="24"/>
        </w:rPr>
        <w:t xml:space="preserve"> </w:t>
      </w:r>
      <w:proofErr w:type="spellStart"/>
      <w:r w:rsidR="001225B9">
        <w:rPr>
          <w:rFonts w:ascii="Times New Roman" w:hAnsi="Times New Roman" w:cs="Times New Roman"/>
          <w:sz w:val="24"/>
          <w:szCs w:val="24"/>
        </w:rPr>
        <w:t>favourable</w:t>
      </w:r>
      <w:proofErr w:type="spellEnd"/>
      <w:r w:rsidRPr="00153D10">
        <w:rPr>
          <w:rFonts w:ascii="Times New Roman" w:hAnsi="Times New Roman" w:cs="Times New Roman"/>
          <w:sz w:val="24"/>
          <w:szCs w:val="24"/>
        </w:rPr>
        <w:t xml:space="preserve"> lending terms by private banks. Additionally, the project will provide technical assistance and training for project preparation and negotiation, as well as financing for the </w:t>
      </w:r>
      <w:proofErr w:type="spellStart"/>
      <w:r w:rsidR="001225B9">
        <w:rPr>
          <w:rFonts w:ascii="Times New Roman" w:hAnsi="Times New Roman" w:cs="Times New Roman"/>
          <w:sz w:val="24"/>
          <w:szCs w:val="24"/>
        </w:rPr>
        <w:t>modernisation</w:t>
      </w:r>
      <w:proofErr w:type="spellEnd"/>
      <w:r w:rsidRPr="00153D10">
        <w:rPr>
          <w:rFonts w:ascii="Times New Roman" w:hAnsi="Times New Roman" w:cs="Times New Roman"/>
          <w:sz w:val="24"/>
          <w:szCs w:val="24"/>
        </w:rPr>
        <w:t xml:space="preserve"> and upgrading of power grids for RE integration, including battery energy storage systems (BESS).</w:t>
      </w:r>
    </w:p>
    <w:p w14:paraId="2F551A87" w14:textId="18158F60" w:rsidR="0097602F" w:rsidRPr="00153D10" w:rsidRDefault="0097602F" w:rsidP="0097602F">
      <w:pPr>
        <w:spacing w:before="120" w:after="120"/>
        <w:rPr>
          <w:rFonts w:ascii="Times New Roman" w:hAnsi="Times New Roman" w:cs="Times New Roman"/>
          <w:sz w:val="24"/>
          <w:szCs w:val="24"/>
        </w:rPr>
      </w:pPr>
      <w:r w:rsidRPr="00153D10">
        <w:rPr>
          <w:rFonts w:ascii="Times New Roman" w:hAnsi="Times New Roman" w:cs="Times New Roman"/>
          <w:sz w:val="24"/>
          <w:szCs w:val="24"/>
        </w:rPr>
        <w:lastRenderedPageBreak/>
        <w:t xml:space="preserve">The long-term goal of the project is to increase energy security at lower costs, enhance economic competitiveness, and create resilient energy infrastructure. The initial phase involves three </w:t>
      </w:r>
      <w:r w:rsidR="00B04274" w:rsidRPr="00153D10">
        <w:rPr>
          <w:rFonts w:ascii="Times New Roman" w:hAnsi="Times New Roman" w:cs="Times New Roman"/>
          <w:sz w:val="24"/>
          <w:szCs w:val="24"/>
        </w:rPr>
        <w:t>countries, Grenada</w:t>
      </w:r>
      <w:r w:rsidRPr="00153D10">
        <w:rPr>
          <w:rFonts w:ascii="Times New Roman" w:hAnsi="Times New Roman" w:cs="Times New Roman"/>
          <w:sz w:val="24"/>
          <w:szCs w:val="24"/>
        </w:rPr>
        <w:t>, Saint Lucia, and Saint Vincent and the Grenadines, and is designed to be expandable with more countries joining and additional investments being added to the project pipeline. The successful implementation of the first phase is expected to encourage more countries to participate, leading to more projects and advancing towards the long-term outcome.</w:t>
      </w:r>
    </w:p>
    <w:p w14:paraId="6BEC9AC9" w14:textId="6EE76E01" w:rsidR="0097602F" w:rsidRPr="00153D10" w:rsidRDefault="0097602F" w:rsidP="0097602F">
      <w:pPr>
        <w:spacing w:line="240" w:lineRule="atLeast"/>
        <w:rPr>
          <w:rFonts w:ascii="Times New Roman" w:hAnsi="Times New Roman" w:cs="Times New Roman"/>
          <w:color w:val="000000"/>
          <w:spacing w:val="-1"/>
          <w:sz w:val="24"/>
          <w:szCs w:val="24"/>
        </w:rPr>
      </w:pPr>
      <w:r w:rsidRPr="00153D10">
        <w:rPr>
          <w:rFonts w:ascii="Times New Roman" w:hAnsi="Times New Roman" w:cs="Times New Roman"/>
          <w:sz w:val="24"/>
          <w:szCs w:val="24"/>
        </w:rPr>
        <w:t>The proposed project components include:</w:t>
      </w:r>
    </w:p>
    <w:p w14:paraId="2A920033" w14:textId="77777777" w:rsidR="00D20B8F" w:rsidRPr="00153D10" w:rsidRDefault="00D20B8F" w:rsidP="00153D10">
      <w:pPr>
        <w:pStyle w:val="Default"/>
        <w:autoSpaceDE w:val="0"/>
        <w:autoSpaceDN w:val="0"/>
        <w:adjustRightInd w:val="0"/>
        <w:spacing w:before="160" w:after="160" w:line="240" w:lineRule="auto"/>
        <w:ind w:left="0"/>
        <w:rPr>
          <w:rFonts w:ascii="Times New Roman" w:hAnsi="Times New Roman" w:cs="Times New Roman"/>
        </w:rPr>
      </w:pPr>
      <w:r w:rsidRPr="00153D10">
        <w:rPr>
          <w:rFonts w:ascii="Times New Roman" w:hAnsi="Times New Roman" w:cs="Times New Roman"/>
          <w:b/>
          <w:bCs/>
        </w:rPr>
        <w:t>Component 1: Regional RE Coordination Unit (RCU), Institutional Strengthening, and Implementation Support</w:t>
      </w:r>
      <w:r w:rsidRPr="00153D10">
        <w:rPr>
          <w:rFonts w:ascii="Times New Roman" w:hAnsi="Times New Roman" w:cs="Times New Roman"/>
        </w:rPr>
        <w:t>: This component focuses on establishing a regional entity to coordinate renewable energy (RE) projects, provide technical support, and strengthen institutions.</w:t>
      </w:r>
    </w:p>
    <w:p w14:paraId="3E1E7CDE" w14:textId="77777777" w:rsidR="00D20B8F" w:rsidRPr="00153D10" w:rsidRDefault="00D20B8F" w:rsidP="00153D10">
      <w:pPr>
        <w:pStyle w:val="Default"/>
        <w:autoSpaceDE w:val="0"/>
        <w:autoSpaceDN w:val="0"/>
        <w:adjustRightInd w:val="0"/>
        <w:spacing w:before="160" w:after="160" w:line="240" w:lineRule="auto"/>
        <w:ind w:left="0"/>
        <w:rPr>
          <w:rFonts w:ascii="Times New Roman" w:hAnsi="Times New Roman" w:cs="Times New Roman"/>
        </w:rPr>
      </w:pPr>
      <w:r w:rsidRPr="00153D10">
        <w:rPr>
          <w:rFonts w:ascii="Times New Roman" w:hAnsi="Times New Roman" w:cs="Times New Roman"/>
          <w:b/>
          <w:bCs/>
        </w:rPr>
        <w:t>Component 2: Risk Mitigation Mechanism</w:t>
      </w:r>
      <w:r w:rsidRPr="00153D10">
        <w:rPr>
          <w:rFonts w:ascii="Times New Roman" w:hAnsi="Times New Roman" w:cs="Times New Roman"/>
        </w:rPr>
        <w:t>: This component involves creating a Risk Mitigation Fund to provide partial credit guarantees for RE investments, addressing financial risks and enabling access to debt financing for RE projects.</w:t>
      </w:r>
    </w:p>
    <w:p w14:paraId="32A93068" w14:textId="73DA614B" w:rsidR="00D20B8F" w:rsidRPr="00153D10" w:rsidRDefault="00D20B8F" w:rsidP="00153D10">
      <w:pPr>
        <w:pStyle w:val="Default"/>
        <w:autoSpaceDE w:val="0"/>
        <w:autoSpaceDN w:val="0"/>
        <w:adjustRightInd w:val="0"/>
        <w:spacing w:before="160" w:after="160" w:line="240" w:lineRule="auto"/>
        <w:ind w:left="0"/>
        <w:rPr>
          <w:rFonts w:ascii="Times New Roman" w:hAnsi="Times New Roman" w:cs="Times New Roman"/>
        </w:rPr>
      </w:pPr>
      <w:r w:rsidRPr="00153D10">
        <w:rPr>
          <w:rFonts w:ascii="Times New Roman" w:hAnsi="Times New Roman" w:cs="Times New Roman"/>
          <w:b/>
          <w:bCs/>
        </w:rPr>
        <w:t xml:space="preserve">Component 3: Renewable Energy Integration and Infrastructure </w:t>
      </w:r>
      <w:proofErr w:type="spellStart"/>
      <w:r w:rsidR="00A53206">
        <w:rPr>
          <w:rFonts w:ascii="Times New Roman" w:hAnsi="Times New Roman" w:cs="Times New Roman"/>
          <w:b/>
          <w:bCs/>
        </w:rPr>
        <w:t>Modernisation</w:t>
      </w:r>
      <w:proofErr w:type="spellEnd"/>
      <w:r w:rsidRPr="00153D10">
        <w:rPr>
          <w:rFonts w:ascii="Times New Roman" w:hAnsi="Times New Roman" w:cs="Times New Roman"/>
        </w:rPr>
        <w:t xml:space="preserve">: This component aims to </w:t>
      </w:r>
      <w:proofErr w:type="spellStart"/>
      <w:r w:rsidR="00A53206">
        <w:rPr>
          <w:rFonts w:ascii="Times New Roman" w:hAnsi="Times New Roman" w:cs="Times New Roman"/>
        </w:rPr>
        <w:t>modernise</w:t>
      </w:r>
      <w:proofErr w:type="spellEnd"/>
      <w:r w:rsidRPr="00153D10">
        <w:rPr>
          <w:rFonts w:ascii="Times New Roman" w:hAnsi="Times New Roman" w:cs="Times New Roman"/>
        </w:rPr>
        <w:t xml:space="preserve"> electricity grids to support RE integration, enhance infrastructure resilience, and improve grid reliability.</w:t>
      </w:r>
    </w:p>
    <w:p w14:paraId="1FB2E4DE" w14:textId="77777777" w:rsidR="00D20B8F" w:rsidRPr="00153D10" w:rsidRDefault="00D20B8F" w:rsidP="00153D10">
      <w:pPr>
        <w:pStyle w:val="Default"/>
        <w:autoSpaceDE w:val="0"/>
        <w:autoSpaceDN w:val="0"/>
        <w:adjustRightInd w:val="0"/>
        <w:spacing w:before="120" w:after="120" w:line="240" w:lineRule="auto"/>
        <w:ind w:left="0"/>
        <w:rPr>
          <w:rFonts w:ascii="Times New Roman" w:hAnsi="Times New Roman" w:cs="Times New Roman"/>
        </w:rPr>
      </w:pPr>
      <w:r w:rsidRPr="00153D10">
        <w:rPr>
          <w:rFonts w:ascii="Times New Roman" w:hAnsi="Times New Roman" w:cs="Times New Roman"/>
          <w:b/>
          <w:bCs/>
        </w:rPr>
        <w:t>Component 4: Contingent Emergency Response Component (CERC)</w:t>
      </w:r>
      <w:r w:rsidRPr="00153D10">
        <w:rPr>
          <w:rFonts w:ascii="Times New Roman" w:hAnsi="Times New Roman" w:cs="Times New Roman"/>
        </w:rPr>
        <w:t>: This component is designed to provide emergency response funding in case of a crisis, allowing for the redeployment of project resources to address urgent needs.</w:t>
      </w:r>
    </w:p>
    <w:p w14:paraId="6DD1F431" w14:textId="77777777" w:rsidR="00D20B8F" w:rsidRPr="006E1989" w:rsidRDefault="00D20B8F" w:rsidP="006E1989">
      <w:pPr>
        <w:spacing w:line="240" w:lineRule="atLeast"/>
        <w:rPr>
          <w:rFonts w:ascii="Times New Roman" w:hAnsi="Times New Roman" w:cs="Times New Roman"/>
          <w:sz w:val="24"/>
          <w:szCs w:val="24"/>
        </w:rPr>
      </w:pPr>
    </w:p>
    <w:p w14:paraId="5076C481" w14:textId="77777777" w:rsidR="006E1989" w:rsidRDefault="006E1989" w:rsidP="006E1989">
      <w:pPr>
        <w:pStyle w:val="Default"/>
        <w:ind w:left="0"/>
        <w:rPr>
          <w:rFonts w:ascii="Times New Roman" w:hAnsi="Times New Roman" w:cs="Times New Roman"/>
          <w:color w:val="auto"/>
        </w:rPr>
      </w:pPr>
    </w:p>
    <w:p w14:paraId="34758FFF" w14:textId="77777777" w:rsidR="009D2E3E" w:rsidRDefault="009D2E3E" w:rsidP="009D2E3E">
      <w:pPr>
        <w:spacing w:line="240" w:lineRule="atLeast"/>
        <w:jc w:val="center"/>
        <w:rPr>
          <w:rFonts w:ascii="Times New Roman" w:hAnsi="Times New Roman" w:cs="Times New Roman"/>
          <w:sz w:val="24"/>
          <w:szCs w:val="24"/>
        </w:rPr>
      </w:pPr>
    </w:p>
    <w:sectPr w:rsidR="009D2E3E">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6F7B0" w14:textId="77777777" w:rsidR="00F279DE" w:rsidRDefault="00F279DE" w:rsidP="00100686">
      <w:r>
        <w:separator/>
      </w:r>
    </w:p>
  </w:endnote>
  <w:endnote w:type="continuationSeparator" w:id="0">
    <w:p w14:paraId="5F9998E3" w14:textId="77777777" w:rsidR="00F279DE" w:rsidRDefault="00F279DE" w:rsidP="0010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9CBE4" w14:textId="43361043" w:rsidR="00100686" w:rsidRDefault="00100686">
    <w:pPr>
      <w:pStyle w:val="Footer"/>
    </w:pPr>
    <w:r>
      <w:rPr>
        <w:noProof/>
      </w:rPr>
      <mc:AlternateContent>
        <mc:Choice Requires="wps">
          <w:drawing>
            <wp:anchor distT="0" distB="0" distL="0" distR="0" simplePos="0" relativeHeight="251659264" behindDoc="0" locked="0" layoutInCell="1" allowOverlap="1" wp14:anchorId="0C1AB9E0" wp14:editId="30F3136C">
              <wp:simplePos x="635" y="635"/>
              <wp:positionH relativeFrom="page">
                <wp:align>right</wp:align>
              </wp:positionH>
              <wp:positionV relativeFrom="page">
                <wp:align>bottom</wp:align>
              </wp:positionV>
              <wp:extent cx="1106805" cy="345440"/>
              <wp:effectExtent l="0" t="0" r="0" b="0"/>
              <wp:wrapNone/>
              <wp:docPr id="192537045"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14087FFD" w14:textId="2522BA2B" w:rsidR="00100686" w:rsidRPr="00100686" w:rsidRDefault="00100686" w:rsidP="00100686">
                          <w:pPr>
                            <w:rPr>
                              <w:rFonts w:ascii="Calibri" w:eastAsia="Calibri" w:hAnsi="Calibri" w:cs="Calibri"/>
                              <w:noProof/>
                              <w:color w:val="000000"/>
                              <w:sz w:val="20"/>
                              <w:szCs w:val="20"/>
                            </w:rPr>
                          </w:pPr>
                          <w:r w:rsidRPr="00100686">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C1AB9E0" id="_x0000_t202" coordsize="21600,21600" o:spt="202" path="m,l,21600r21600,l21600,xe">
              <v:stroke joinstyle="miter"/>
              <v:path gradientshapeok="t" o:connecttype="rect"/>
            </v:shapetype>
            <v:shape id="Text Box 2" o:spid="_x0000_s1026" type="#_x0000_t202" alt="Official Use Only" style="position:absolute;margin-left:35.95pt;margin-top:0;width:87.15pt;height:27.2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" filled="f" stroked="f">
              <v:textbox style="mso-fit-shape-to-text:t" inset="0,0,20pt,15pt">
                <w:txbxContent>
                  <w:p w14:paraId="14087FFD" w14:textId="2522BA2B" w:rsidR="00100686" w:rsidRPr="00100686" w:rsidRDefault="00100686" w:rsidP="00100686">
                    <w:pPr>
                      <w:rPr>
                        <w:rFonts w:ascii="Calibri" w:eastAsia="Calibri" w:hAnsi="Calibri" w:cs="Calibri"/>
                        <w:noProof/>
                        <w:color w:val="000000"/>
                        <w:sz w:val="20"/>
                        <w:szCs w:val="20"/>
                      </w:rPr>
                    </w:pPr>
                    <w:r w:rsidRPr="00100686">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EA1D3" w14:textId="559371E9" w:rsidR="00100686" w:rsidRDefault="00100686">
    <w:pPr>
      <w:pStyle w:val="Footer"/>
    </w:pPr>
    <w:r>
      <w:rPr>
        <w:noProof/>
      </w:rPr>
      <mc:AlternateContent>
        <mc:Choice Requires="wps">
          <w:drawing>
            <wp:anchor distT="0" distB="0" distL="0" distR="0" simplePos="0" relativeHeight="251660288" behindDoc="0" locked="0" layoutInCell="1" allowOverlap="1" wp14:anchorId="1485C98B" wp14:editId="033D53FD">
              <wp:simplePos x="914400" y="9429750"/>
              <wp:positionH relativeFrom="page">
                <wp:align>right</wp:align>
              </wp:positionH>
              <wp:positionV relativeFrom="page">
                <wp:align>bottom</wp:align>
              </wp:positionV>
              <wp:extent cx="1106805" cy="345440"/>
              <wp:effectExtent l="0" t="0" r="0" b="0"/>
              <wp:wrapNone/>
              <wp:docPr id="1519767270"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640DFD9A" w14:textId="07C6EBB1" w:rsidR="00100686" w:rsidRPr="00100686" w:rsidRDefault="00100686" w:rsidP="00100686">
                          <w:pPr>
                            <w:rPr>
                              <w:rFonts w:ascii="Calibri" w:eastAsia="Calibri" w:hAnsi="Calibri" w:cs="Calibri"/>
                              <w:noProof/>
                              <w:color w:val="000000"/>
                              <w:sz w:val="20"/>
                              <w:szCs w:val="20"/>
                            </w:rPr>
                          </w:pPr>
                          <w:r w:rsidRPr="00100686">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485C98B" id="_x0000_t202" coordsize="21600,21600" o:spt="202" path="m,l,21600r21600,l21600,xe">
              <v:stroke joinstyle="miter"/>
              <v:path gradientshapeok="t" o:connecttype="rect"/>
            </v:shapetype>
            <v:shape id="Text Box 3" o:spid="_x0000_s1027" type="#_x0000_t202" alt="Official Use Only" style="position:absolute;margin-left:35.95pt;margin-top:0;width:87.15pt;height:27.2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" filled="f" stroked="f">
              <v:textbox style="mso-fit-shape-to-text:t" inset="0,0,20pt,15pt">
                <w:txbxContent>
                  <w:p w14:paraId="640DFD9A" w14:textId="07C6EBB1" w:rsidR="00100686" w:rsidRPr="00100686" w:rsidRDefault="00100686" w:rsidP="00100686">
                    <w:pPr>
                      <w:rPr>
                        <w:rFonts w:ascii="Calibri" w:eastAsia="Calibri" w:hAnsi="Calibri" w:cs="Calibri"/>
                        <w:noProof/>
                        <w:color w:val="000000"/>
                        <w:sz w:val="20"/>
                        <w:szCs w:val="20"/>
                      </w:rPr>
                    </w:pPr>
                    <w:r w:rsidRPr="00100686">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87DDC" w14:textId="5849D8A6" w:rsidR="00100686" w:rsidRDefault="00100686">
    <w:pPr>
      <w:pStyle w:val="Footer"/>
    </w:pPr>
    <w:r>
      <w:rPr>
        <w:noProof/>
      </w:rPr>
      <mc:AlternateContent>
        <mc:Choice Requires="wps">
          <w:drawing>
            <wp:anchor distT="0" distB="0" distL="0" distR="0" simplePos="0" relativeHeight="251658240" behindDoc="0" locked="0" layoutInCell="1" allowOverlap="1" wp14:anchorId="24094C72" wp14:editId="6719037B">
              <wp:simplePos x="635" y="635"/>
              <wp:positionH relativeFrom="page">
                <wp:align>right</wp:align>
              </wp:positionH>
              <wp:positionV relativeFrom="page">
                <wp:align>bottom</wp:align>
              </wp:positionV>
              <wp:extent cx="1106805" cy="345440"/>
              <wp:effectExtent l="0" t="0" r="0" b="0"/>
              <wp:wrapNone/>
              <wp:docPr id="1064486043"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4FA9157E" w14:textId="24AA6C6D" w:rsidR="00100686" w:rsidRPr="00100686" w:rsidRDefault="00100686" w:rsidP="00100686">
                          <w:pPr>
                            <w:rPr>
                              <w:rFonts w:ascii="Calibri" w:eastAsia="Calibri" w:hAnsi="Calibri" w:cs="Calibri"/>
                              <w:noProof/>
                              <w:color w:val="000000"/>
                              <w:sz w:val="20"/>
                              <w:szCs w:val="20"/>
                            </w:rPr>
                          </w:pPr>
                          <w:r w:rsidRPr="00100686">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4094C72" id="_x0000_t202" coordsize="21600,21600" o:spt="202" path="m,l,21600r21600,l21600,xe">
              <v:stroke joinstyle="miter"/>
              <v:path gradientshapeok="t" o:connecttype="rect"/>
            </v:shapetype>
            <v:shape id="Text Box 1" o:spid="_x0000_s1028" type="#_x0000_t202" alt="Official Use Only" style="position:absolute;margin-left:35.95pt;margin-top:0;width:87.15pt;height:27.2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GJFAIAACIEAAAOAAAAZHJzL2Uyb0RvYy54bWysU99v2jAQfp+0/8Hy+0hgU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7PN0Np0mXLPr3w59+KqgZdEoORItCS1x&#10;WPtAHSl1SInNLKwaYxI1xv7moMToya4jRiv02541Vcknw/hbqI60FcKJcO/kqqHWa+HDi0BimBYh&#10;1YZnOrSBruRwtjirAX/8zR/zCXiKctaRYkpuSdKcmW+WCIniGgxMxmQ2zXNyb9NtfJfP4s3u2wcg&#10;MY7pXTiZTPJiMIOpEdo3EvUydqOQsJJ6lnw7mA/hpF96FFItlymJxOREWNuNk7F0xCwC+tq/CXRn&#10;1APx9QSDpkTxDvxTbvzTu+U+EAWJmYjvCc0z7CTERNj50USl/3pPWdenvfgJ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zBbx&#10;iRQCAAAiBAAADgAAAAAAAAAAAAAAAAAuAgAAZHJzL2Uyb0RvYy54bWxQSwECLQAUAAYACAAAACEA&#10;IKLDy9sAAAAEAQAADwAAAAAAAAAAAAAAAABuBAAAZHJzL2Rvd25yZXYueG1sUEsFBgAAAAAEAAQA&#10;8wAAAHYFAAAAAA==&#10;" filled="f" stroked="f">
              <v:textbox style="mso-fit-shape-to-text:t" inset="0,0,20pt,15pt">
                <w:txbxContent>
                  <w:p w14:paraId="4FA9157E" w14:textId="24AA6C6D" w:rsidR="00100686" w:rsidRPr="00100686" w:rsidRDefault="00100686" w:rsidP="00100686">
                    <w:pPr>
                      <w:rPr>
                        <w:rFonts w:ascii="Calibri" w:eastAsia="Calibri" w:hAnsi="Calibri" w:cs="Calibri"/>
                        <w:noProof/>
                        <w:color w:val="000000"/>
                        <w:sz w:val="20"/>
                        <w:szCs w:val="20"/>
                      </w:rPr>
                    </w:pPr>
                    <w:r w:rsidRPr="00100686">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3578B" w14:textId="77777777" w:rsidR="00F279DE" w:rsidRDefault="00F279DE" w:rsidP="00100686">
      <w:r>
        <w:separator/>
      </w:r>
    </w:p>
  </w:footnote>
  <w:footnote w:type="continuationSeparator" w:id="0">
    <w:p w14:paraId="3B48EC18" w14:textId="77777777" w:rsidR="00F279DE" w:rsidRDefault="00F279DE" w:rsidP="00100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4650A"/>
    <w:multiLevelType w:val="hybridMultilevel"/>
    <w:tmpl w:val="0A0CE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3D453"/>
    <w:multiLevelType w:val="hybridMultilevel"/>
    <w:tmpl w:val="7324BCB2"/>
    <w:lvl w:ilvl="0" w:tplc="B03EDF5A">
      <w:start w:val="1"/>
      <w:numFmt w:val="bullet"/>
      <w:lvlText w:val=""/>
      <w:lvlJc w:val="left"/>
      <w:pPr>
        <w:ind w:left="720" w:hanging="360"/>
      </w:pPr>
      <w:rPr>
        <w:rFonts w:ascii="Wingdings" w:hAnsi="Wingdings" w:hint="default"/>
      </w:rPr>
    </w:lvl>
    <w:lvl w:ilvl="1" w:tplc="2528C83C">
      <w:start w:val="1"/>
      <w:numFmt w:val="bullet"/>
      <w:lvlText w:val="o"/>
      <w:lvlJc w:val="left"/>
      <w:pPr>
        <w:ind w:left="1170" w:hanging="360"/>
      </w:pPr>
      <w:rPr>
        <w:rFonts w:ascii="Courier New" w:hAnsi="Courier New" w:cs="Times New Roman" w:hint="default"/>
      </w:rPr>
    </w:lvl>
    <w:lvl w:ilvl="2" w:tplc="4EC68C10">
      <w:start w:val="1"/>
      <w:numFmt w:val="bullet"/>
      <w:lvlText w:val=""/>
      <w:lvlJc w:val="left"/>
      <w:pPr>
        <w:ind w:left="1890" w:hanging="360"/>
      </w:pPr>
      <w:rPr>
        <w:rFonts w:ascii="Wingdings" w:hAnsi="Wingdings" w:hint="default"/>
      </w:rPr>
    </w:lvl>
    <w:lvl w:ilvl="3" w:tplc="B63A842A">
      <w:start w:val="1"/>
      <w:numFmt w:val="bullet"/>
      <w:lvlText w:val=""/>
      <w:lvlJc w:val="left"/>
      <w:pPr>
        <w:ind w:left="2610" w:hanging="360"/>
      </w:pPr>
      <w:rPr>
        <w:rFonts w:ascii="Symbol" w:hAnsi="Symbol" w:hint="default"/>
      </w:rPr>
    </w:lvl>
    <w:lvl w:ilvl="4" w:tplc="C928BA0A">
      <w:start w:val="1"/>
      <w:numFmt w:val="bullet"/>
      <w:lvlText w:val="o"/>
      <w:lvlJc w:val="left"/>
      <w:pPr>
        <w:ind w:left="3330" w:hanging="360"/>
      </w:pPr>
      <w:rPr>
        <w:rFonts w:ascii="Courier New" w:hAnsi="Courier New" w:cs="Times New Roman" w:hint="default"/>
      </w:rPr>
    </w:lvl>
    <w:lvl w:ilvl="5" w:tplc="AD426F5A">
      <w:start w:val="1"/>
      <w:numFmt w:val="bullet"/>
      <w:lvlText w:val=""/>
      <w:lvlJc w:val="left"/>
      <w:pPr>
        <w:ind w:left="4050" w:hanging="360"/>
      </w:pPr>
      <w:rPr>
        <w:rFonts w:ascii="Wingdings" w:hAnsi="Wingdings" w:hint="default"/>
      </w:rPr>
    </w:lvl>
    <w:lvl w:ilvl="6" w:tplc="498AC3DC">
      <w:start w:val="1"/>
      <w:numFmt w:val="bullet"/>
      <w:lvlText w:val=""/>
      <w:lvlJc w:val="left"/>
      <w:pPr>
        <w:ind w:left="4770" w:hanging="360"/>
      </w:pPr>
      <w:rPr>
        <w:rFonts w:ascii="Symbol" w:hAnsi="Symbol" w:hint="default"/>
      </w:rPr>
    </w:lvl>
    <w:lvl w:ilvl="7" w:tplc="7F4A9B76">
      <w:start w:val="1"/>
      <w:numFmt w:val="bullet"/>
      <w:lvlText w:val="o"/>
      <w:lvlJc w:val="left"/>
      <w:pPr>
        <w:ind w:left="5490" w:hanging="360"/>
      </w:pPr>
      <w:rPr>
        <w:rFonts w:ascii="Courier New" w:hAnsi="Courier New" w:cs="Times New Roman" w:hint="default"/>
      </w:rPr>
    </w:lvl>
    <w:lvl w:ilvl="8" w:tplc="685E75B0">
      <w:start w:val="1"/>
      <w:numFmt w:val="bullet"/>
      <w:lvlText w:val=""/>
      <w:lvlJc w:val="left"/>
      <w:pPr>
        <w:ind w:left="6210" w:hanging="360"/>
      </w:pPr>
      <w:rPr>
        <w:rFonts w:ascii="Wingdings" w:hAnsi="Wingdings" w:hint="default"/>
      </w:rPr>
    </w:lvl>
  </w:abstractNum>
  <w:abstractNum w:abstractNumId="2" w15:restartNumberingAfterBreak="0">
    <w:nsid w:val="1142B155"/>
    <w:multiLevelType w:val="hybridMultilevel"/>
    <w:tmpl w:val="1B223FBC"/>
    <w:lvl w:ilvl="0" w:tplc="863C10D6">
      <w:start w:val="1"/>
      <w:numFmt w:val="bullet"/>
      <w:lvlText w:val=""/>
      <w:lvlJc w:val="left"/>
      <w:pPr>
        <w:ind w:left="720" w:hanging="360"/>
      </w:pPr>
      <w:rPr>
        <w:rFonts w:ascii="Symbol" w:hAnsi="Symbol" w:hint="default"/>
      </w:rPr>
    </w:lvl>
    <w:lvl w:ilvl="1" w:tplc="530E9308">
      <w:start w:val="1"/>
      <w:numFmt w:val="bullet"/>
      <w:lvlText w:val="o"/>
      <w:lvlJc w:val="left"/>
      <w:pPr>
        <w:ind w:left="1170" w:hanging="360"/>
      </w:pPr>
      <w:rPr>
        <w:rFonts w:ascii="Courier New" w:hAnsi="Courier New" w:cs="Times New Roman" w:hint="default"/>
      </w:rPr>
    </w:lvl>
    <w:lvl w:ilvl="2" w:tplc="0186E140">
      <w:start w:val="1"/>
      <w:numFmt w:val="bullet"/>
      <w:lvlText w:val=""/>
      <w:lvlJc w:val="left"/>
      <w:pPr>
        <w:ind w:left="1890" w:hanging="360"/>
      </w:pPr>
      <w:rPr>
        <w:rFonts w:ascii="Wingdings" w:hAnsi="Wingdings" w:hint="default"/>
      </w:rPr>
    </w:lvl>
    <w:lvl w:ilvl="3" w:tplc="0DAA97D4">
      <w:start w:val="1"/>
      <w:numFmt w:val="bullet"/>
      <w:lvlText w:val=""/>
      <w:lvlJc w:val="left"/>
      <w:pPr>
        <w:ind w:left="2610" w:hanging="360"/>
      </w:pPr>
      <w:rPr>
        <w:rFonts w:ascii="Symbol" w:hAnsi="Symbol" w:hint="default"/>
      </w:rPr>
    </w:lvl>
    <w:lvl w:ilvl="4" w:tplc="4EBC027A">
      <w:start w:val="1"/>
      <w:numFmt w:val="bullet"/>
      <w:lvlText w:val="o"/>
      <w:lvlJc w:val="left"/>
      <w:pPr>
        <w:ind w:left="3330" w:hanging="360"/>
      </w:pPr>
      <w:rPr>
        <w:rFonts w:ascii="Courier New" w:hAnsi="Courier New" w:cs="Times New Roman" w:hint="default"/>
      </w:rPr>
    </w:lvl>
    <w:lvl w:ilvl="5" w:tplc="6C905724">
      <w:start w:val="1"/>
      <w:numFmt w:val="bullet"/>
      <w:lvlText w:val=""/>
      <w:lvlJc w:val="left"/>
      <w:pPr>
        <w:ind w:left="4050" w:hanging="360"/>
      </w:pPr>
      <w:rPr>
        <w:rFonts w:ascii="Wingdings" w:hAnsi="Wingdings" w:hint="default"/>
      </w:rPr>
    </w:lvl>
    <w:lvl w:ilvl="6" w:tplc="66706220">
      <w:start w:val="1"/>
      <w:numFmt w:val="bullet"/>
      <w:lvlText w:val=""/>
      <w:lvlJc w:val="left"/>
      <w:pPr>
        <w:ind w:left="4770" w:hanging="360"/>
      </w:pPr>
      <w:rPr>
        <w:rFonts w:ascii="Symbol" w:hAnsi="Symbol" w:hint="default"/>
      </w:rPr>
    </w:lvl>
    <w:lvl w:ilvl="7" w:tplc="E6248A60">
      <w:start w:val="1"/>
      <w:numFmt w:val="bullet"/>
      <w:lvlText w:val="o"/>
      <w:lvlJc w:val="left"/>
      <w:pPr>
        <w:ind w:left="5490" w:hanging="360"/>
      </w:pPr>
      <w:rPr>
        <w:rFonts w:ascii="Courier New" w:hAnsi="Courier New" w:cs="Times New Roman" w:hint="default"/>
      </w:rPr>
    </w:lvl>
    <w:lvl w:ilvl="8" w:tplc="F9F498DE">
      <w:start w:val="1"/>
      <w:numFmt w:val="bullet"/>
      <w:lvlText w:val=""/>
      <w:lvlJc w:val="left"/>
      <w:pPr>
        <w:ind w:left="6210" w:hanging="360"/>
      </w:pPr>
      <w:rPr>
        <w:rFonts w:ascii="Wingdings" w:hAnsi="Wingdings" w:hint="default"/>
      </w:rPr>
    </w:lvl>
  </w:abstractNum>
  <w:abstractNum w:abstractNumId="3" w15:restartNumberingAfterBreak="0">
    <w:nsid w:val="21D82B0D"/>
    <w:multiLevelType w:val="hybridMultilevel"/>
    <w:tmpl w:val="1A78C926"/>
    <w:lvl w:ilvl="0" w:tplc="6702530E">
      <w:start w:val="1"/>
      <w:numFmt w:val="bullet"/>
      <w:lvlText w:val=""/>
      <w:lvlJc w:val="left"/>
      <w:pPr>
        <w:ind w:left="720" w:hanging="360"/>
      </w:pPr>
      <w:rPr>
        <w:rFonts w:ascii="Wingdings" w:hAnsi="Wingdings" w:hint="default"/>
      </w:rPr>
    </w:lvl>
    <w:lvl w:ilvl="1" w:tplc="B0181BF2">
      <w:start w:val="1"/>
      <w:numFmt w:val="bullet"/>
      <w:lvlText w:val="o"/>
      <w:lvlJc w:val="left"/>
      <w:pPr>
        <w:ind w:left="1170" w:hanging="360"/>
      </w:pPr>
      <w:rPr>
        <w:rFonts w:ascii="Courier New" w:hAnsi="Courier New" w:cs="Times New Roman" w:hint="default"/>
      </w:rPr>
    </w:lvl>
    <w:lvl w:ilvl="2" w:tplc="57A4A1A4">
      <w:start w:val="1"/>
      <w:numFmt w:val="bullet"/>
      <w:lvlText w:val=""/>
      <w:lvlJc w:val="left"/>
      <w:pPr>
        <w:ind w:left="1890" w:hanging="360"/>
      </w:pPr>
      <w:rPr>
        <w:rFonts w:ascii="Wingdings" w:hAnsi="Wingdings" w:hint="default"/>
      </w:rPr>
    </w:lvl>
    <w:lvl w:ilvl="3" w:tplc="7AB6FE3A">
      <w:start w:val="1"/>
      <w:numFmt w:val="bullet"/>
      <w:lvlText w:val=""/>
      <w:lvlJc w:val="left"/>
      <w:pPr>
        <w:ind w:left="2610" w:hanging="360"/>
      </w:pPr>
      <w:rPr>
        <w:rFonts w:ascii="Symbol" w:hAnsi="Symbol" w:hint="default"/>
      </w:rPr>
    </w:lvl>
    <w:lvl w:ilvl="4" w:tplc="AC0E3600">
      <w:start w:val="1"/>
      <w:numFmt w:val="bullet"/>
      <w:lvlText w:val="o"/>
      <w:lvlJc w:val="left"/>
      <w:pPr>
        <w:ind w:left="3330" w:hanging="360"/>
      </w:pPr>
      <w:rPr>
        <w:rFonts w:ascii="Courier New" w:hAnsi="Courier New" w:cs="Times New Roman" w:hint="default"/>
      </w:rPr>
    </w:lvl>
    <w:lvl w:ilvl="5" w:tplc="ECAC3F00">
      <w:start w:val="1"/>
      <w:numFmt w:val="bullet"/>
      <w:lvlText w:val=""/>
      <w:lvlJc w:val="left"/>
      <w:pPr>
        <w:ind w:left="4050" w:hanging="360"/>
      </w:pPr>
      <w:rPr>
        <w:rFonts w:ascii="Wingdings" w:hAnsi="Wingdings" w:hint="default"/>
      </w:rPr>
    </w:lvl>
    <w:lvl w:ilvl="6" w:tplc="3C4ECB1E">
      <w:start w:val="1"/>
      <w:numFmt w:val="bullet"/>
      <w:lvlText w:val=""/>
      <w:lvlJc w:val="left"/>
      <w:pPr>
        <w:ind w:left="4770" w:hanging="360"/>
      </w:pPr>
      <w:rPr>
        <w:rFonts w:ascii="Symbol" w:hAnsi="Symbol" w:hint="default"/>
      </w:rPr>
    </w:lvl>
    <w:lvl w:ilvl="7" w:tplc="E4FACFB6">
      <w:start w:val="1"/>
      <w:numFmt w:val="bullet"/>
      <w:lvlText w:val="o"/>
      <w:lvlJc w:val="left"/>
      <w:pPr>
        <w:ind w:left="5490" w:hanging="360"/>
      </w:pPr>
      <w:rPr>
        <w:rFonts w:ascii="Courier New" w:hAnsi="Courier New" w:cs="Times New Roman" w:hint="default"/>
      </w:rPr>
    </w:lvl>
    <w:lvl w:ilvl="8" w:tplc="3354A84A">
      <w:start w:val="1"/>
      <w:numFmt w:val="bullet"/>
      <w:lvlText w:val=""/>
      <w:lvlJc w:val="left"/>
      <w:pPr>
        <w:ind w:left="6210" w:hanging="360"/>
      </w:pPr>
      <w:rPr>
        <w:rFonts w:ascii="Wingdings" w:hAnsi="Wingdings" w:hint="default"/>
      </w:rPr>
    </w:lvl>
  </w:abstractNum>
  <w:abstractNum w:abstractNumId="4" w15:restartNumberingAfterBreak="0">
    <w:nsid w:val="2A146DB3"/>
    <w:multiLevelType w:val="hybridMultilevel"/>
    <w:tmpl w:val="95601E5E"/>
    <w:lvl w:ilvl="0" w:tplc="E6C0DC00">
      <w:start w:val="1"/>
      <w:numFmt w:val="bullet"/>
      <w:lvlText w:val=""/>
      <w:lvlJc w:val="left"/>
      <w:pPr>
        <w:ind w:left="454" w:hanging="360"/>
      </w:pPr>
      <w:rPr>
        <w:rFonts w:ascii="Wingdings" w:hAnsi="Wingdings" w:hint="default"/>
        <w:b w:val="0"/>
        <w:bCs w:val="0"/>
        <w:i w:val="0"/>
        <w:iCs/>
        <w:sz w:val="22"/>
        <w:szCs w:val="22"/>
      </w:rPr>
    </w:lvl>
    <w:lvl w:ilvl="1" w:tplc="8D708CC4">
      <w:start w:val="1"/>
      <w:numFmt w:val="lowerLetter"/>
      <w:lvlText w:val="%2."/>
      <w:lvlJc w:val="left"/>
      <w:pPr>
        <w:ind w:left="1404" w:hanging="360"/>
      </w:pPr>
    </w:lvl>
    <w:lvl w:ilvl="2" w:tplc="E48427FA">
      <w:start w:val="1"/>
      <w:numFmt w:val="lowerRoman"/>
      <w:lvlText w:val="%3."/>
      <w:lvlJc w:val="right"/>
      <w:pPr>
        <w:ind w:left="2124" w:hanging="180"/>
      </w:pPr>
    </w:lvl>
    <w:lvl w:ilvl="3" w:tplc="15744B12">
      <w:start w:val="1"/>
      <w:numFmt w:val="decimal"/>
      <w:lvlText w:val="%4."/>
      <w:lvlJc w:val="left"/>
      <w:pPr>
        <w:ind w:left="2844" w:hanging="360"/>
      </w:pPr>
    </w:lvl>
    <w:lvl w:ilvl="4" w:tplc="89449118">
      <w:start w:val="1"/>
      <w:numFmt w:val="lowerLetter"/>
      <w:lvlText w:val="%5."/>
      <w:lvlJc w:val="left"/>
      <w:pPr>
        <w:ind w:left="3564" w:hanging="360"/>
      </w:pPr>
    </w:lvl>
    <w:lvl w:ilvl="5" w:tplc="CC1E4FC0">
      <w:start w:val="1"/>
      <w:numFmt w:val="lowerRoman"/>
      <w:lvlText w:val="%6."/>
      <w:lvlJc w:val="right"/>
      <w:pPr>
        <w:ind w:left="4284" w:hanging="180"/>
      </w:pPr>
    </w:lvl>
    <w:lvl w:ilvl="6" w:tplc="D3CCD770">
      <w:start w:val="1"/>
      <w:numFmt w:val="decimal"/>
      <w:lvlText w:val="%7."/>
      <w:lvlJc w:val="left"/>
      <w:pPr>
        <w:ind w:left="5004" w:hanging="360"/>
      </w:pPr>
    </w:lvl>
    <w:lvl w:ilvl="7" w:tplc="7C787856">
      <w:start w:val="1"/>
      <w:numFmt w:val="lowerLetter"/>
      <w:lvlText w:val="%8."/>
      <w:lvlJc w:val="left"/>
      <w:pPr>
        <w:ind w:left="5724" w:hanging="360"/>
      </w:pPr>
    </w:lvl>
    <w:lvl w:ilvl="8" w:tplc="11042DA2">
      <w:start w:val="1"/>
      <w:numFmt w:val="lowerRoman"/>
      <w:lvlText w:val="%9."/>
      <w:lvlJc w:val="right"/>
      <w:pPr>
        <w:ind w:left="6444" w:hanging="180"/>
      </w:pPr>
    </w:lvl>
  </w:abstractNum>
  <w:abstractNum w:abstractNumId="5" w15:restartNumberingAfterBreak="0">
    <w:nsid w:val="3D253913"/>
    <w:multiLevelType w:val="hybridMultilevel"/>
    <w:tmpl w:val="DD6882BE"/>
    <w:lvl w:ilvl="0" w:tplc="14FEBBDA">
      <w:start w:val="1"/>
      <w:numFmt w:val="bullet"/>
      <w:lvlText w:val=""/>
      <w:lvlJc w:val="left"/>
      <w:pPr>
        <w:ind w:left="720" w:hanging="360"/>
      </w:pPr>
      <w:rPr>
        <w:rFonts w:ascii="Symbol" w:hAnsi="Symbol" w:hint="default"/>
      </w:rPr>
    </w:lvl>
    <w:lvl w:ilvl="1" w:tplc="462424B0">
      <w:start w:val="1"/>
      <w:numFmt w:val="bullet"/>
      <w:lvlText w:val="o"/>
      <w:lvlJc w:val="left"/>
      <w:pPr>
        <w:ind w:left="1440" w:hanging="360"/>
      </w:pPr>
      <w:rPr>
        <w:rFonts w:ascii="Courier New" w:hAnsi="Courier New" w:cs="Times New Roman" w:hint="default"/>
      </w:rPr>
    </w:lvl>
    <w:lvl w:ilvl="2" w:tplc="C366D7A2">
      <w:start w:val="1"/>
      <w:numFmt w:val="bullet"/>
      <w:lvlText w:val=""/>
      <w:lvlJc w:val="left"/>
      <w:pPr>
        <w:ind w:left="2160" w:hanging="360"/>
      </w:pPr>
      <w:rPr>
        <w:rFonts w:ascii="Wingdings" w:hAnsi="Wingdings" w:hint="default"/>
      </w:rPr>
    </w:lvl>
    <w:lvl w:ilvl="3" w:tplc="EDD231B4">
      <w:start w:val="1"/>
      <w:numFmt w:val="bullet"/>
      <w:lvlText w:val=""/>
      <w:lvlJc w:val="left"/>
      <w:pPr>
        <w:ind w:left="2880" w:hanging="360"/>
      </w:pPr>
      <w:rPr>
        <w:rFonts w:ascii="Symbol" w:hAnsi="Symbol" w:hint="default"/>
      </w:rPr>
    </w:lvl>
    <w:lvl w:ilvl="4" w:tplc="273A3CF0">
      <w:start w:val="1"/>
      <w:numFmt w:val="bullet"/>
      <w:lvlText w:val="o"/>
      <w:lvlJc w:val="left"/>
      <w:pPr>
        <w:ind w:left="3600" w:hanging="360"/>
      </w:pPr>
      <w:rPr>
        <w:rFonts w:ascii="Courier New" w:hAnsi="Courier New" w:cs="Times New Roman" w:hint="default"/>
      </w:rPr>
    </w:lvl>
    <w:lvl w:ilvl="5" w:tplc="55D666CC">
      <w:start w:val="1"/>
      <w:numFmt w:val="bullet"/>
      <w:lvlText w:val=""/>
      <w:lvlJc w:val="left"/>
      <w:pPr>
        <w:ind w:left="4320" w:hanging="360"/>
      </w:pPr>
      <w:rPr>
        <w:rFonts w:ascii="Wingdings" w:hAnsi="Wingdings" w:hint="default"/>
      </w:rPr>
    </w:lvl>
    <w:lvl w:ilvl="6" w:tplc="029A31CC">
      <w:start w:val="1"/>
      <w:numFmt w:val="bullet"/>
      <w:lvlText w:val=""/>
      <w:lvlJc w:val="left"/>
      <w:pPr>
        <w:ind w:left="5040" w:hanging="360"/>
      </w:pPr>
      <w:rPr>
        <w:rFonts w:ascii="Symbol" w:hAnsi="Symbol" w:hint="default"/>
      </w:rPr>
    </w:lvl>
    <w:lvl w:ilvl="7" w:tplc="CD14EBEC">
      <w:start w:val="1"/>
      <w:numFmt w:val="bullet"/>
      <w:lvlText w:val="o"/>
      <w:lvlJc w:val="left"/>
      <w:pPr>
        <w:ind w:left="5760" w:hanging="360"/>
      </w:pPr>
      <w:rPr>
        <w:rFonts w:ascii="Courier New" w:hAnsi="Courier New" w:cs="Times New Roman" w:hint="default"/>
      </w:rPr>
    </w:lvl>
    <w:lvl w:ilvl="8" w:tplc="73C23876">
      <w:start w:val="1"/>
      <w:numFmt w:val="bullet"/>
      <w:lvlText w:val=""/>
      <w:lvlJc w:val="left"/>
      <w:pPr>
        <w:ind w:left="6480" w:hanging="360"/>
      </w:pPr>
      <w:rPr>
        <w:rFonts w:ascii="Wingdings" w:hAnsi="Wingdings" w:hint="default"/>
      </w:rPr>
    </w:lvl>
  </w:abstractNum>
  <w:abstractNum w:abstractNumId="6" w15:restartNumberingAfterBreak="0">
    <w:nsid w:val="3E1A26D4"/>
    <w:multiLevelType w:val="hybridMultilevel"/>
    <w:tmpl w:val="95F6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A6075A"/>
    <w:multiLevelType w:val="hybridMultilevel"/>
    <w:tmpl w:val="6C4A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057985"/>
    <w:multiLevelType w:val="hybridMultilevel"/>
    <w:tmpl w:val="35B6FB9A"/>
    <w:lvl w:ilvl="0" w:tplc="D6D67392">
      <w:start w:val="1"/>
      <w:numFmt w:val="bullet"/>
      <w:lvlText w:val=""/>
      <w:lvlJc w:val="left"/>
      <w:pPr>
        <w:ind w:left="720" w:hanging="360"/>
      </w:pPr>
      <w:rPr>
        <w:rFonts w:ascii="Wingdings" w:hAnsi="Wingdings" w:hint="default"/>
      </w:rPr>
    </w:lvl>
    <w:lvl w:ilvl="1" w:tplc="39EA1E34">
      <w:start w:val="1"/>
      <w:numFmt w:val="bullet"/>
      <w:lvlText w:val="o"/>
      <w:lvlJc w:val="left"/>
      <w:pPr>
        <w:ind w:left="1170" w:hanging="360"/>
      </w:pPr>
      <w:rPr>
        <w:rFonts w:ascii="Courier New" w:hAnsi="Courier New" w:cs="Times New Roman" w:hint="default"/>
      </w:rPr>
    </w:lvl>
    <w:lvl w:ilvl="2" w:tplc="1366B282">
      <w:start w:val="1"/>
      <w:numFmt w:val="bullet"/>
      <w:lvlText w:val=""/>
      <w:lvlJc w:val="left"/>
      <w:pPr>
        <w:ind w:left="1890" w:hanging="360"/>
      </w:pPr>
      <w:rPr>
        <w:rFonts w:ascii="Wingdings" w:hAnsi="Wingdings" w:hint="default"/>
      </w:rPr>
    </w:lvl>
    <w:lvl w:ilvl="3" w:tplc="AEC8AE44">
      <w:start w:val="1"/>
      <w:numFmt w:val="bullet"/>
      <w:lvlText w:val=""/>
      <w:lvlJc w:val="left"/>
      <w:pPr>
        <w:ind w:left="2610" w:hanging="360"/>
      </w:pPr>
      <w:rPr>
        <w:rFonts w:ascii="Symbol" w:hAnsi="Symbol" w:hint="default"/>
      </w:rPr>
    </w:lvl>
    <w:lvl w:ilvl="4" w:tplc="0676371C">
      <w:start w:val="1"/>
      <w:numFmt w:val="bullet"/>
      <w:lvlText w:val="o"/>
      <w:lvlJc w:val="left"/>
      <w:pPr>
        <w:ind w:left="3330" w:hanging="360"/>
      </w:pPr>
      <w:rPr>
        <w:rFonts w:ascii="Courier New" w:hAnsi="Courier New" w:cs="Times New Roman" w:hint="default"/>
      </w:rPr>
    </w:lvl>
    <w:lvl w:ilvl="5" w:tplc="982413F2">
      <w:start w:val="1"/>
      <w:numFmt w:val="bullet"/>
      <w:lvlText w:val=""/>
      <w:lvlJc w:val="left"/>
      <w:pPr>
        <w:ind w:left="4050" w:hanging="360"/>
      </w:pPr>
      <w:rPr>
        <w:rFonts w:ascii="Wingdings" w:hAnsi="Wingdings" w:hint="default"/>
      </w:rPr>
    </w:lvl>
    <w:lvl w:ilvl="6" w:tplc="826CCE24">
      <w:start w:val="1"/>
      <w:numFmt w:val="bullet"/>
      <w:lvlText w:val=""/>
      <w:lvlJc w:val="left"/>
      <w:pPr>
        <w:ind w:left="4770" w:hanging="360"/>
      </w:pPr>
      <w:rPr>
        <w:rFonts w:ascii="Symbol" w:hAnsi="Symbol" w:hint="default"/>
      </w:rPr>
    </w:lvl>
    <w:lvl w:ilvl="7" w:tplc="C3F2B5BE">
      <w:start w:val="1"/>
      <w:numFmt w:val="bullet"/>
      <w:lvlText w:val="o"/>
      <w:lvlJc w:val="left"/>
      <w:pPr>
        <w:ind w:left="5490" w:hanging="360"/>
      </w:pPr>
      <w:rPr>
        <w:rFonts w:ascii="Courier New" w:hAnsi="Courier New" w:cs="Times New Roman" w:hint="default"/>
      </w:rPr>
    </w:lvl>
    <w:lvl w:ilvl="8" w:tplc="ABC63B98">
      <w:start w:val="1"/>
      <w:numFmt w:val="bullet"/>
      <w:lvlText w:val=""/>
      <w:lvlJc w:val="left"/>
      <w:pPr>
        <w:ind w:left="6210" w:hanging="360"/>
      </w:pPr>
      <w:rPr>
        <w:rFonts w:ascii="Wingdings" w:hAnsi="Wingdings" w:hint="default"/>
      </w:rPr>
    </w:lvl>
  </w:abstractNum>
  <w:abstractNum w:abstractNumId="9" w15:restartNumberingAfterBreak="0">
    <w:nsid w:val="7750A28B"/>
    <w:multiLevelType w:val="hybridMultilevel"/>
    <w:tmpl w:val="FD649F1A"/>
    <w:lvl w:ilvl="0" w:tplc="19C02C2E">
      <w:start w:val="1"/>
      <w:numFmt w:val="bullet"/>
      <w:lvlText w:val=""/>
      <w:lvlJc w:val="left"/>
      <w:pPr>
        <w:ind w:left="720" w:hanging="360"/>
      </w:pPr>
      <w:rPr>
        <w:rFonts w:ascii="Symbol" w:hAnsi="Symbol" w:hint="default"/>
      </w:rPr>
    </w:lvl>
    <w:lvl w:ilvl="1" w:tplc="5C489D9E">
      <w:start w:val="1"/>
      <w:numFmt w:val="bullet"/>
      <w:lvlText w:val="o"/>
      <w:lvlJc w:val="left"/>
      <w:pPr>
        <w:ind w:left="1170" w:hanging="360"/>
      </w:pPr>
      <w:rPr>
        <w:rFonts w:ascii="Courier New" w:hAnsi="Courier New" w:cs="Times New Roman" w:hint="default"/>
      </w:rPr>
    </w:lvl>
    <w:lvl w:ilvl="2" w:tplc="48B81D0C">
      <w:start w:val="1"/>
      <w:numFmt w:val="bullet"/>
      <w:lvlText w:val=""/>
      <w:lvlJc w:val="left"/>
      <w:pPr>
        <w:ind w:left="1890" w:hanging="360"/>
      </w:pPr>
      <w:rPr>
        <w:rFonts w:ascii="Wingdings" w:hAnsi="Wingdings" w:hint="default"/>
      </w:rPr>
    </w:lvl>
    <w:lvl w:ilvl="3" w:tplc="D6063F4E">
      <w:start w:val="1"/>
      <w:numFmt w:val="bullet"/>
      <w:lvlText w:val=""/>
      <w:lvlJc w:val="left"/>
      <w:pPr>
        <w:ind w:left="2610" w:hanging="360"/>
      </w:pPr>
      <w:rPr>
        <w:rFonts w:ascii="Symbol" w:hAnsi="Symbol" w:hint="default"/>
      </w:rPr>
    </w:lvl>
    <w:lvl w:ilvl="4" w:tplc="24CC2F9E">
      <w:start w:val="1"/>
      <w:numFmt w:val="bullet"/>
      <w:lvlText w:val="o"/>
      <w:lvlJc w:val="left"/>
      <w:pPr>
        <w:ind w:left="3330" w:hanging="360"/>
      </w:pPr>
      <w:rPr>
        <w:rFonts w:ascii="Courier New" w:hAnsi="Courier New" w:cs="Times New Roman" w:hint="default"/>
      </w:rPr>
    </w:lvl>
    <w:lvl w:ilvl="5" w:tplc="18D278C8">
      <w:start w:val="1"/>
      <w:numFmt w:val="bullet"/>
      <w:lvlText w:val=""/>
      <w:lvlJc w:val="left"/>
      <w:pPr>
        <w:ind w:left="4050" w:hanging="360"/>
      </w:pPr>
      <w:rPr>
        <w:rFonts w:ascii="Wingdings" w:hAnsi="Wingdings" w:hint="default"/>
      </w:rPr>
    </w:lvl>
    <w:lvl w:ilvl="6" w:tplc="1F1CD230">
      <w:start w:val="1"/>
      <w:numFmt w:val="bullet"/>
      <w:lvlText w:val=""/>
      <w:lvlJc w:val="left"/>
      <w:pPr>
        <w:ind w:left="4770" w:hanging="360"/>
      </w:pPr>
      <w:rPr>
        <w:rFonts w:ascii="Symbol" w:hAnsi="Symbol" w:hint="default"/>
      </w:rPr>
    </w:lvl>
    <w:lvl w:ilvl="7" w:tplc="21448D5E">
      <w:start w:val="1"/>
      <w:numFmt w:val="bullet"/>
      <w:lvlText w:val="o"/>
      <w:lvlJc w:val="left"/>
      <w:pPr>
        <w:ind w:left="5490" w:hanging="360"/>
      </w:pPr>
      <w:rPr>
        <w:rFonts w:ascii="Courier New" w:hAnsi="Courier New" w:cs="Times New Roman" w:hint="default"/>
      </w:rPr>
    </w:lvl>
    <w:lvl w:ilvl="8" w:tplc="CF929874">
      <w:start w:val="1"/>
      <w:numFmt w:val="bullet"/>
      <w:lvlText w:val=""/>
      <w:lvlJc w:val="left"/>
      <w:pPr>
        <w:ind w:left="6210" w:hanging="360"/>
      </w:pPr>
      <w:rPr>
        <w:rFonts w:ascii="Wingdings" w:hAnsi="Wingdings" w:hint="default"/>
      </w:rPr>
    </w:lvl>
  </w:abstractNum>
  <w:abstractNum w:abstractNumId="10" w15:restartNumberingAfterBreak="0">
    <w:nsid w:val="77F252D7"/>
    <w:multiLevelType w:val="hybridMultilevel"/>
    <w:tmpl w:val="70BC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57A2B"/>
    <w:multiLevelType w:val="hybridMultilevel"/>
    <w:tmpl w:val="C640FE98"/>
    <w:lvl w:ilvl="0" w:tplc="B5C86E0C">
      <w:start w:val="1"/>
      <w:numFmt w:val="bullet"/>
      <w:lvlText w:val=""/>
      <w:lvlJc w:val="left"/>
      <w:pPr>
        <w:ind w:left="720" w:hanging="360"/>
      </w:pPr>
      <w:rPr>
        <w:rFonts w:ascii="Wingdings" w:hAnsi="Wingdings" w:hint="default"/>
      </w:rPr>
    </w:lvl>
    <w:lvl w:ilvl="1" w:tplc="4C0A9FDC">
      <w:start w:val="1"/>
      <w:numFmt w:val="bullet"/>
      <w:lvlText w:val="o"/>
      <w:lvlJc w:val="left"/>
      <w:pPr>
        <w:ind w:left="1170" w:hanging="360"/>
      </w:pPr>
      <w:rPr>
        <w:rFonts w:ascii="Courier New" w:hAnsi="Courier New" w:cs="Times New Roman" w:hint="default"/>
      </w:rPr>
    </w:lvl>
    <w:lvl w:ilvl="2" w:tplc="2D0CACBA">
      <w:start w:val="1"/>
      <w:numFmt w:val="bullet"/>
      <w:lvlText w:val=""/>
      <w:lvlJc w:val="left"/>
      <w:pPr>
        <w:ind w:left="1890" w:hanging="360"/>
      </w:pPr>
      <w:rPr>
        <w:rFonts w:ascii="Wingdings" w:hAnsi="Wingdings" w:hint="default"/>
      </w:rPr>
    </w:lvl>
    <w:lvl w:ilvl="3" w:tplc="F84AB1C8">
      <w:start w:val="1"/>
      <w:numFmt w:val="bullet"/>
      <w:lvlText w:val=""/>
      <w:lvlJc w:val="left"/>
      <w:pPr>
        <w:ind w:left="2610" w:hanging="360"/>
      </w:pPr>
      <w:rPr>
        <w:rFonts w:ascii="Symbol" w:hAnsi="Symbol" w:hint="default"/>
      </w:rPr>
    </w:lvl>
    <w:lvl w:ilvl="4" w:tplc="CD34ECD4">
      <w:start w:val="1"/>
      <w:numFmt w:val="bullet"/>
      <w:lvlText w:val="o"/>
      <w:lvlJc w:val="left"/>
      <w:pPr>
        <w:ind w:left="3330" w:hanging="360"/>
      </w:pPr>
      <w:rPr>
        <w:rFonts w:ascii="Courier New" w:hAnsi="Courier New" w:cs="Times New Roman" w:hint="default"/>
      </w:rPr>
    </w:lvl>
    <w:lvl w:ilvl="5" w:tplc="1930996C">
      <w:start w:val="1"/>
      <w:numFmt w:val="bullet"/>
      <w:lvlText w:val=""/>
      <w:lvlJc w:val="left"/>
      <w:pPr>
        <w:ind w:left="4050" w:hanging="360"/>
      </w:pPr>
      <w:rPr>
        <w:rFonts w:ascii="Wingdings" w:hAnsi="Wingdings" w:hint="default"/>
      </w:rPr>
    </w:lvl>
    <w:lvl w:ilvl="6" w:tplc="4A701EA4">
      <w:start w:val="1"/>
      <w:numFmt w:val="bullet"/>
      <w:lvlText w:val=""/>
      <w:lvlJc w:val="left"/>
      <w:pPr>
        <w:ind w:left="4770" w:hanging="360"/>
      </w:pPr>
      <w:rPr>
        <w:rFonts w:ascii="Symbol" w:hAnsi="Symbol" w:hint="default"/>
      </w:rPr>
    </w:lvl>
    <w:lvl w:ilvl="7" w:tplc="C04822CA">
      <w:start w:val="1"/>
      <w:numFmt w:val="bullet"/>
      <w:lvlText w:val="o"/>
      <w:lvlJc w:val="left"/>
      <w:pPr>
        <w:ind w:left="5490" w:hanging="360"/>
      </w:pPr>
      <w:rPr>
        <w:rFonts w:ascii="Courier New" w:hAnsi="Courier New" w:cs="Times New Roman" w:hint="default"/>
      </w:rPr>
    </w:lvl>
    <w:lvl w:ilvl="8" w:tplc="24986432">
      <w:start w:val="1"/>
      <w:numFmt w:val="bullet"/>
      <w:lvlText w:val=""/>
      <w:lvlJc w:val="left"/>
      <w:pPr>
        <w:ind w:left="6210" w:hanging="360"/>
      </w:pPr>
      <w:rPr>
        <w:rFonts w:ascii="Wingdings" w:hAnsi="Wingdings" w:hint="default"/>
      </w:rPr>
    </w:lvl>
  </w:abstractNum>
  <w:num w:numId="1" w16cid:durableId="924800503">
    <w:abstractNumId w:val="6"/>
  </w:num>
  <w:num w:numId="2" w16cid:durableId="1964850006">
    <w:abstractNumId w:val="0"/>
  </w:num>
  <w:num w:numId="3" w16cid:durableId="999043370">
    <w:abstractNumId w:val="7"/>
  </w:num>
  <w:num w:numId="4" w16cid:durableId="1298220382">
    <w:abstractNumId w:val="10"/>
  </w:num>
  <w:num w:numId="5" w16cid:durableId="525944866">
    <w:abstractNumId w:val="8"/>
  </w:num>
  <w:num w:numId="6" w16cid:durableId="1785541161">
    <w:abstractNumId w:val="11"/>
  </w:num>
  <w:num w:numId="7" w16cid:durableId="1211646674">
    <w:abstractNumId w:val="9"/>
  </w:num>
  <w:num w:numId="8" w16cid:durableId="191303677">
    <w:abstractNumId w:val="5"/>
  </w:num>
  <w:num w:numId="9" w16cid:durableId="515467135">
    <w:abstractNumId w:val="3"/>
  </w:num>
  <w:num w:numId="10" w16cid:durableId="1292907567">
    <w:abstractNumId w:val="1"/>
  </w:num>
  <w:num w:numId="11" w16cid:durableId="419565914">
    <w:abstractNumId w:val="2"/>
  </w:num>
  <w:num w:numId="12" w16cid:durableId="14749108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3E"/>
    <w:rsid w:val="000957BE"/>
    <w:rsid w:val="000A4EB7"/>
    <w:rsid w:val="00100686"/>
    <w:rsid w:val="001225B9"/>
    <w:rsid w:val="001519C0"/>
    <w:rsid w:val="00153D10"/>
    <w:rsid w:val="00175B84"/>
    <w:rsid w:val="001D0EA1"/>
    <w:rsid w:val="001F67A5"/>
    <w:rsid w:val="002A0960"/>
    <w:rsid w:val="002B7770"/>
    <w:rsid w:val="00303BDB"/>
    <w:rsid w:val="003A5D2D"/>
    <w:rsid w:val="00416542"/>
    <w:rsid w:val="004630AE"/>
    <w:rsid w:val="00491BBD"/>
    <w:rsid w:val="004C396E"/>
    <w:rsid w:val="004D075D"/>
    <w:rsid w:val="00554D44"/>
    <w:rsid w:val="00601905"/>
    <w:rsid w:val="00604465"/>
    <w:rsid w:val="006A696A"/>
    <w:rsid w:val="006E1989"/>
    <w:rsid w:val="007239A9"/>
    <w:rsid w:val="007A6AF6"/>
    <w:rsid w:val="00873E31"/>
    <w:rsid w:val="00873F04"/>
    <w:rsid w:val="00890254"/>
    <w:rsid w:val="008A5852"/>
    <w:rsid w:val="0097602F"/>
    <w:rsid w:val="009A1A76"/>
    <w:rsid w:val="009B555C"/>
    <w:rsid w:val="009D2E3E"/>
    <w:rsid w:val="00A446D6"/>
    <w:rsid w:val="00A53206"/>
    <w:rsid w:val="00B04274"/>
    <w:rsid w:val="00B051E3"/>
    <w:rsid w:val="00B56A21"/>
    <w:rsid w:val="00B86C7F"/>
    <w:rsid w:val="00BC2925"/>
    <w:rsid w:val="00C32B3D"/>
    <w:rsid w:val="00C70D47"/>
    <w:rsid w:val="00CB4D9A"/>
    <w:rsid w:val="00D20B8F"/>
    <w:rsid w:val="00DC2CFD"/>
    <w:rsid w:val="00DD4801"/>
    <w:rsid w:val="00E40D38"/>
    <w:rsid w:val="00F279DE"/>
    <w:rsid w:val="00F33315"/>
    <w:rsid w:val="00F4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E8C72"/>
  <w15:chartTrackingRefBased/>
  <w15:docId w15:val="{F71D4176-284C-4AFE-8FA5-444B51B4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E3E"/>
    <w:pPr>
      <w:widowControl w:val="0"/>
      <w:spacing w:after="0" w:line="240" w:lineRule="auto"/>
    </w:pPr>
  </w:style>
  <w:style w:type="paragraph" w:styleId="Heading1">
    <w:name w:val="heading 1"/>
    <w:basedOn w:val="Normal"/>
    <w:next w:val="Normal"/>
    <w:link w:val="Heading1Char"/>
    <w:uiPriority w:val="9"/>
    <w:qFormat/>
    <w:rsid w:val="009D2E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2E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2E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E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E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E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E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E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E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E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E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E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E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E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E3E"/>
    <w:rPr>
      <w:rFonts w:eastAsiaTheme="majorEastAsia" w:cstheme="majorBidi"/>
      <w:color w:val="272727" w:themeColor="text1" w:themeTint="D8"/>
    </w:rPr>
  </w:style>
  <w:style w:type="paragraph" w:styleId="Title">
    <w:name w:val="Title"/>
    <w:basedOn w:val="Normal"/>
    <w:next w:val="Normal"/>
    <w:link w:val="TitleChar"/>
    <w:uiPriority w:val="10"/>
    <w:qFormat/>
    <w:rsid w:val="009D2E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E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E3E"/>
    <w:pPr>
      <w:spacing w:before="160"/>
      <w:jc w:val="center"/>
    </w:pPr>
    <w:rPr>
      <w:i/>
      <w:iCs/>
      <w:color w:val="404040" w:themeColor="text1" w:themeTint="BF"/>
    </w:rPr>
  </w:style>
  <w:style w:type="character" w:customStyle="1" w:styleId="QuoteChar">
    <w:name w:val="Quote Char"/>
    <w:basedOn w:val="DefaultParagraphFont"/>
    <w:link w:val="Quote"/>
    <w:uiPriority w:val="29"/>
    <w:rsid w:val="009D2E3E"/>
    <w:rPr>
      <w:i/>
      <w:iCs/>
      <w:color w:val="404040" w:themeColor="text1" w:themeTint="BF"/>
    </w:rPr>
  </w:style>
  <w:style w:type="paragraph" w:styleId="ListParagraph">
    <w:name w:val="List Paragraph"/>
    <w:basedOn w:val="Normal"/>
    <w:uiPriority w:val="34"/>
    <w:qFormat/>
    <w:rsid w:val="009D2E3E"/>
    <w:pPr>
      <w:ind w:left="720"/>
      <w:contextualSpacing/>
    </w:pPr>
  </w:style>
  <w:style w:type="character" w:styleId="IntenseEmphasis">
    <w:name w:val="Intense Emphasis"/>
    <w:basedOn w:val="DefaultParagraphFont"/>
    <w:uiPriority w:val="21"/>
    <w:qFormat/>
    <w:rsid w:val="009D2E3E"/>
    <w:rPr>
      <w:i/>
      <w:iCs/>
      <w:color w:val="0F4761" w:themeColor="accent1" w:themeShade="BF"/>
    </w:rPr>
  </w:style>
  <w:style w:type="paragraph" w:styleId="IntenseQuote">
    <w:name w:val="Intense Quote"/>
    <w:basedOn w:val="Normal"/>
    <w:next w:val="Normal"/>
    <w:link w:val="IntenseQuoteChar"/>
    <w:uiPriority w:val="30"/>
    <w:qFormat/>
    <w:rsid w:val="009D2E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E3E"/>
    <w:rPr>
      <w:i/>
      <w:iCs/>
      <w:color w:val="0F4761" w:themeColor="accent1" w:themeShade="BF"/>
    </w:rPr>
  </w:style>
  <w:style w:type="character" w:styleId="IntenseReference">
    <w:name w:val="Intense Reference"/>
    <w:basedOn w:val="DefaultParagraphFont"/>
    <w:uiPriority w:val="32"/>
    <w:qFormat/>
    <w:rsid w:val="009D2E3E"/>
    <w:rPr>
      <w:b/>
      <w:bCs/>
      <w:smallCaps/>
      <w:color w:val="0F4761" w:themeColor="accent1" w:themeShade="BF"/>
      <w:spacing w:val="5"/>
    </w:rPr>
  </w:style>
  <w:style w:type="paragraph" w:customStyle="1" w:styleId="paragraph">
    <w:name w:val="paragraph"/>
    <w:basedOn w:val="Normal"/>
    <w:rsid w:val="009D2E3E"/>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D2E3E"/>
  </w:style>
  <w:style w:type="character" w:customStyle="1" w:styleId="eop">
    <w:name w:val="eop"/>
    <w:basedOn w:val="DefaultParagraphFont"/>
    <w:rsid w:val="009D2E3E"/>
  </w:style>
  <w:style w:type="character" w:customStyle="1" w:styleId="DefaultChar">
    <w:name w:val="Default Char"/>
    <w:basedOn w:val="DefaultParagraphFont"/>
    <w:link w:val="Default"/>
    <w:uiPriority w:val="1"/>
    <w:locked/>
    <w:rsid w:val="00DD4801"/>
    <w:rPr>
      <w:rFonts w:ascii="Calibri" w:hAnsi="Calibri" w:cs="Calibri"/>
      <w:color w:val="000000" w:themeColor="text1"/>
      <w:sz w:val="24"/>
      <w:szCs w:val="24"/>
    </w:rPr>
  </w:style>
  <w:style w:type="paragraph" w:customStyle="1" w:styleId="Default">
    <w:name w:val="Default"/>
    <w:basedOn w:val="Normal"/>
    <w:link w:val="DefaultChar"/>
    <w:rsid w:val="00DD4801"/>
    <w:pPr>
      <w:widowControl/>
      <w:spacing w:line="256" w:lineRule="auto"/>
      <w:ind w:left="90"/>
      <w:jc w:val="both"/>
    </w:pPr>
    <w:rPr>
      <w:rFonts w:ascii="Calibri" w:hAnsi="Calibri" w:cs="Calibri"/>
      <w:color w:val="000000" w:themeColor="text1"/>
      <w:sz w:val="24"/>
      <w:szCs w:val="24"/>
    </w:rPr>
  </w:style>
  <w:style w:type="paragraph" w:styleId="Revision">
    <w:name w:val="Revision"/>
    <w:hidden/>
    <w:uiPriority w:val="99"/>
    <w:semiHidden/>
    <w:rsid w:val="009B555C"/>
    <w:pPr>
      <w:spacing w:after="0" w:line="240" w:lineRule="auto"/>
    </w:pPr>
  </w:style>
  <w:style w:type="paragraph" w:styleId="Footer">
    <w:name w:val="footer"/>
    <w:basedOn w:val="Normal"/>
    <w:link w:val="FooterChar"/>
    <w:uiPriority w:val="99"/>
    <w:unhideWhenUsed/>
    <w:rsid w:val="00100686"/>
    <w:pPr>
      <w:tabs>
        <w:tab w:val="center" w:pos="4680"/>
        <w:tab w:val="right" w:pos="9360"/>
      </w:tabs>
    </w:pPr>
  </w:style>
  <w:style w:type="character" w:customStyle="1" w:styleId="FooterChar">
    <w:name w:val="Footer Char"/>
    <w:basedOn w:val="DefaultParagraphFont"/>
    <w:link w:val="Footer"/>
    <w:uiPriority w:val="99"/>
    <w:rsid w:val="00100686"/>
  </w:style>
  <w:style w:type="character" w:styleId="CommentReference">
    <w:name w:val="annotation reference"/>
    <w:basedOn w:val="DefaultParagraphFont"/>
    <w:uiPriority w:val="99"/>
    <w:semiHidden/>
    <w:unhideWhenUsed/>
    <w:rsid w:val="00873E31"/>
    <w:rPr>
      <w:sz w:val="16"/>
      <w:szCs w:val="16"/>
    </w:rPr>
  </w:style>
  <w:style w:type="paragraph" w:styleId="CommentText">
    <w:name w:val="annotation text"/>
    <w:basedOn w:val="Normal"/>
    <w:link w:val="CommentTextChar"/>
    <w:uiPriority w:val="99"/>
    <w:unhideWhenUsed/>
    <w:rsid w:val="00873E31"/>
    <w:rPr>
      <w:sz w:val="20"/>
      <w:szCs w:val="20"/>
    </w:rPr>
  </w:style>
  <w:style w:type="character" w:customStyle="1" w:styleId="CommentTextChar">
    <w:name w:val="Comment Text Char"/>
    <w:basedOn w:val="DefaultParagraphFont"/>
    <w:link w:val="CommentText"/>
    <w:uiPriority w:val="99"/>
    <w:rsid w:val="00873E31"/>
    <w:rPr>
      <w:sz w:val="20"/>
      <w:szCs w:val="20"/>
    </w:rPr>
  </w:style>
  <w:style w:type="paragraph" w:styleId="CommentSubject">
    <w:name w:val="annotation subject"/>
    <w:basedOn w:val="CommentText"/>
    <w:next w:val="CommentText"/>
    <w:link w:val="CommentSubjectChar"/>
    <w:uiPriority w:val="99"/>
    <w:semiHidden/>
    <w:unhideWhenUsed/>
    <w:rsid w:val="00873E31"/>
    <w:rPr>
      <w:b/>
      <w:bCs/>
    </w:rPr>
  </w:style>
  <w:style w:type="character" w:customStyle="1" w:styleId="CommentSubjectChar">
    <w:name w:val="Comment Subject Char"/>
    <w:basedOn w:val="CommentTextChar"/>
    <w:link w:val="CommentSubject"/>
    <w:uiPriority w:val="99"/>
    <w:semiHidden/>
    <w:rsid w:val="00873E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84188">
      <w:bodyDiv w:val="1"/>
      <w:marLeft w:val="0"/>
      <w:marRight w:val="0"/>
      <w:marTop w:val="0"/>
      <w:marBottom w:val="0"/>
      <w:divBdr>
        <w:top w:val="none" w:sz="0" w:space="0" w:color="auto"/>
        <w:left w:val="none" w:sz="0" w:space="0" w:color="auto"/>
        <w:bottom w:val="none" w:sz="0" w:space="0" w:color="auto"/>
        <w:right w:val="none" w:sz="0" w:space="0" w:color="auto"/>
      </w:divBdr>
    </w:div>
    <w:div w:id="96874799">
      <w:bodyDiv w:val="1"/>
      <w:marLeft w:val="0"/>
      <w:marRight w:val="0"/>
      <w:marTop w:val="0"/>
      <w:marBottom w:val="0"/>
      <w:divBdr>
        <w:top w:val="none" w:sz="0" w:space="0" w:color="auto"/>
        <w:left w:val="none" w:sz="0" w:space="0" w:color="auto"/>
        <w:bottom w:val="none" w:sz="0" w:space="0" w:color="auto"/>
        <w:right w:val="none" w:sz="0" w:space="0" w:color="auto"/>
      </w:divBdr>
    </w:div>
    <w:div w:id="290719995">
      <w:bodyDiv w:val="1"/>
      <w:marLeft w:val="0"/>
      <w:marRight w:val="0"/>
      <w:marTop w:val="0"/>
      <w:marBottom w:val="0"/>
      <w:divBdr>
        <w:top w:val="none" w:sz="0" w:space="0" w:color="auto"/>
        <w:left w:val="none" w:sz="0" w:space="0" w:color="auto"/>
        <w:bottom w:val="none" w:sz="0" w:space="0" w:color="auto"/>
        <w:right w:val="none" w:sz="0" w:space="0" w:color="auto"/>
      </w:divBdr>
    </w:div>
    <w:div w:id="326979373">
      <w:bodyDiv w:val="1"/>
      <w:marLeft w:val="0"/>
      <w:marRight w:val="0"/>
      <w:marTop w:val="0"/>
      <w:marBottom w:val="0"/>
      <w:divBdr>
        <w:top w:val="none" w:sz="0" w:space="0" w:color="auto"/>
        <w:left w:val="none" w:sz="0" w:space="0" w:color="auto"/>
        <w:bottom w:val="none" w:sz="0" w:space="0" w:color="auto"/>
        <w:right w:val="none" w:sz="0" w:space="0" w:color="auto"/>
      </w:divBdr>
    </w:div>
    <w:div w:id="350912104">
      <w:bodyDiv w:val="1"/>
      <w:marLeft w:val="0"/>
      <w:marRight w:val="0"/>
      <w:marTop w:val="0"/>
      <w:marBottom w:val="0"/>
      <w:divBdr>
        <w:top w:val="none" w:sz="0" w:space="0" w:color="auto"/>
        <w:left w:val="none" w:sz="0" w:space="0" w:color="auto"/>
        <w:bottom w:val="none" w:sz="0" w:space="0" w:color="auto"/>
        <w:right w:val="none" w:sz="0" w:space="0" w:color="auto"/>
      </w:divBdr>
    </w:div>
    <w:div w:id="535892861">
      <w:bodyDiv w:val="1"/>
      <w:marLeft w:val="0"/>
      <w:marRight w:val="0"/>
      <w:marTop w:val="0"/>
      <w:marBottom w:val="0"/>
      <w:divBdr>
        <w:top w:val="none" w:sz="0" w:space="0" w:color="auto"/>
        <w:left w:val="none" w:sz="0" w:space="0" w:color="auto"/>
        <w:bottom w:val="none" w:sz="0" w:space="0" w:color="auto"/>
        <w:right w:val="none" w:sz="0" w:space="0" w:color="auto"/>
      </w:divBdr>
    </w:div>
    <w:div w:id="595141009">
      <w:bodyDiv w:val="1"/>
      <w:marLeft w:val="0"/>
      <w:marRight w:val="0"/>
      <w:marTop w:val="0"/>
      <w:marBottom w:val="0"/>
      <w:divBdr>
        <w:top w:val="none" w:sz="0" w:space="0" w:color="auto"/>
        <w:left w:val="none" w:sz="0" w:space="0" w:color="auto"/>
        <w:bottom w:val="none" w:sz="0" w:space="0" w:color="auto"/>
        <w:right w:val="none" w:sz="0" w:space="0" w:color="auto"/>
      </w:divBdr>
    </w:div>
    <w:div w:id="624581829">
      <w:bodyDiv w:val="1"/>
      <w:marLeft w:val="0"/>
      <w:marRight w:val="0"/>
      <w:marTop w:val="0"/>
      <w:marBottom w:val="0"/>
      <w:divBdr>
        <w:top w:val="none" w:sz="0" w:space="0" w:color="auto"/>
        <w:left w:val="none" w:sz="0" w:space="0" w:color="auto"/>
        <w:bottom w:val="none" w:sz="0" w:space="0" w:color="auto"/>
        <w:right w:val="none" w:sz="0" w:space="0" w:color="auto"/>
      </w:divBdr>
    </w:div>
    <w:div w:id="785852228">
      <w:bodyDiv w:val="1"/>
      <w:marLeft w:val="0"/>
      <w:marRight w:val="0"/>
      <w:marTop w:val="0"/>
      <w:marBottom w:val="0"/>
      <w:divBdr>
        <w:top w:val="none" w:sz="0" w:space="0" w:color="auto"/>
        <w:left w:val="none" w:sz="0" w:space="0" w:color="auto"/>
        <w:bottom w:val="none" w:sz="0" w:space="0" w:color="auto"/>
        <w:right w:val="none" w:sz="0" w:space="0" w:color="auto"/>
      </w:divBdr>
    </w:div>
    <w:div w:id="871304005">
      <w:bodyDiv w:val="1"/>
      <w:marLeft w:val="0"/>
      <w:marRight w:val="0"/>
      <w:marTop w:val="0"/>
      <w:marBottom w:val="0"/>
      <w:divBdr>
        <w:top w:val="none" w:sz="0" w:space="0" w:color="auto"/>
        <w:left w:val="none" w:sz="0" w:space="0" w:color="auto"/>
        <w:bottom w:val="none" w:sz="0" w:space="0" w:color="auto"/>
        <w:right w:val="none" w:sz="0" w:space="0" w:color="auto"/>
      </w:divBdr>
    </w:div>
    <w:div w:id="959610508">
      <w:bodyDiv w:val="1"/>
      <w:marLeft w:val="0"/>
      <w:marRight w:val="0"/>
      <w:marTop w:val="0"/>
      <w:marBottom w:val="0"/>
      <w:divBdr>
        <w:top w:val="none" w:sz="0" w:space="0" w:color="auto"/>
        <w:left w:val="none" w:sz="0" w:space="0" w:color="auto"/>
        <w:bottom w:val="none" w:sz="0" w:space="0" w:color="auto"/>
        <w:right w:val="none" w:sz="0" w:space="0" w:color="auto"/>
      </w:divBdr>
    </w:div>
    <w:div w:id="1062365794">
      <w:bodyDiv w:val="1"/>
      <w:marLeft w:val="0"/>
      <w:marRight w:val="0"/>
      <w:marTop w:val="0"/>
      <w:marBottom w:val="0"/>
      <w:divBdr>
        <w:top w:val="none" w:sz="0" w:space="0" w:color="auto"/>
        <w:left w:val="none" w:sz="0" w:space="0" w:color="auto"/>
        <w:bottom w:val="none" w:sz="0" w:space="0" w:color="auto"/>
        <w:right w:val="none" w:sz="0" w:space="0" w:color="auto"/>
      </w:divBdr>
    </w:div>
    <w:div w:id="1466005275">
      <w:bodyDiv w:val="1"/>
      <w:marLeft w:val="0"/>
      <w:marRight w:val="0"/>
      <w:marTop w:val="0"/>
      <w:marBottom w:val="0"/>
      <w:divBdr>
        <w:top w:val="none" w:sz="0" w:space="0" w:color="auto"/>
        <w:left w:val="none" w:sz="0" w:space="0" w:color="auto"/>
        <w:bottom w:val="none" w:sz="0" w:space="0" w:color="auto"/>
        <w:right w:val="none" w:sz="0" w:space="0" w:color="auto"/>
      </w:divBdr>
    </w:div>
    <w:div w:id="1514567830">
      <w:bodyDiv w:val="1"/>
      <w:marLeft w:val="0"/>
      <w:marRight w:val="0"/>
      <w:marTop w:val="0"/>
      <w:marBottom w:val="0"/>
      <w:divBdr>
        <w:top w:val="none" w:sz="0" w:space="0" w:color="auto"/>
        <w:left w:val="none" w:sz="0" w:space="0" w:color="auto"/>
        <w:bottom w:val="none" w:sz="0" w:space="0" w:color="auto"/>
        <w:right w:val="none" w:sz="0" w:space="0" w:color="auto"/>
      </w:divBdr>
    </w:div>
    <w:div w:id="1621036991">
      <w:bodyDiv w:val="1"/>
      <w:marLeft w:val="0"/>
      <w:marRight w:val="0"/>
      <w:marTop w:val="0"/>
      <w:marBottom w:val="0"/>
      <w:divBdr>
        <w:top w:val="none" w:sz="0" w:space="0" w:color="auto"/>
        <w:left w:val="none" w:sz="0" w:space="0" w:color="auto"/>
        <w:bottom w:val="none" w:sz="0" w:space="0" w:color="auto"/>
        <w:right w:val="none" w:sz="0" w:space="0" w:color="auto"/>
      </w:divBdr>
    </w:div>
    <w:div w:id="1738629655">
      <w:bodyDiv w:val="1"/>
      <w:marLeft w:val="0"/>
      <w:marRight w:val="0"/>
      <w:marTop w:val="0"/>
      <w:marBottom w:val="0"/>
      <w:divBdr>
        <w:top w:val="none" w:sz="0" w:space="0" w:color="auto"/>
        <w:left w:val="none" w:sz="0" w:space="0" w:color="auto"/>
        <w:bottom w:val="none" w:sz="0" w:space="0" w:color="auto"/>
        <w:right w:val="none" w:sz="0" w:space="0" w:color="auto"/>
      </w:divBdr>
    </w:div>
    <w:div w:id="201005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7" ma:contentTypeDescription="Create a new document." ma:contentTypeScope="" ma:versionID="c4637e1bd8833ffd18631102d7a0108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e779360a90b81ebe5b264dd4e7b8a0"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1151BC-F420-4978-8C58-26DEECAF4BE4}">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0AE6C2DA-87D3-44D4-8BD5-1AEC58685ABA}">
  <ds:schemaRefs>
    <ds:schemaRef ds:uri="http://schemas.microsoft.com/sharepoint/v3/contenttype/forms"/>
  </ds:schemaRefs>
</ds:datastoreItem>
</file>

<file path=customXml/itemProps3.xml><?xml version="1.0" encoding="utf-8"?>
<ds:datastoreItem xmlns:ds="http://schemas.openxmlformats.org/officeDocument/2006/customXml" ds:itemID="{C03166CC-060A-4784-A9F3-EDECD8DFA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2270</Words>
  <Characters>13806</Characters>
  <Application>Microsoft Office Word</Application>
  <DocSecurity>0</DocSecurity>
  <Lines>300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Brizan</dc:creator>
  <cp:keywords/>
  <dc:description/>
  <cp:lastModifiedBy>wendy Brizan</cp:lastModifiedBy>
  <cp:revision>5</cp:revision>
  <dcterms:created xsi:type="dcterms:W3CDTF">2025-08-19T19:42:00Z</dcterms:created>
  <dcterms:modified xsi:type="dcterms:W3CDTF">2025-08-20T19:38:00Z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271ec7b9-b025-4bda-8c07-4b49fc08f30b</vt:lpwstr>
  </property>
  <property fmtid="{D5CDD505-2E9C-101B-9397-08002B2CF9AE}" pid="3" name="ContentTypeId">
    <vt:lpwstr>0x01010022D807DA5079DD4F8FC962D9402EEFD8</vt:lpwstr>
  </property>
  <property fmtid="{D5CDD505-2E9C-101B-9397-08002B2CF9AE}" pid="4" name="ClassificationContentMarkingFooterShapeIds">
    <vt:lpwstr>3f72c49b,b79e1d5,5a95cee6</vt:lpwstr>
  </property>
  <property fmtid="{D5CDD505-2E9C-101B-9397-08002B2CF9AE}" pid="5" name="ClassificationContentMarkingFooterFontProps">
    <vt:lpwstr>#000000,10,Calibri</vt:lpwstr>
  </property>
  <property fmtid="{D5CDD505-2E9C-101B-9397-08002B2CF9AE}" pid="6" name="ClassificationContentMarkingFooterText">
    <vt:lpwstr>Official Use Only</vt:lpwstr>
  </property>
  <property fmtid="{D5CDD505-2E9C-101B-9397-08002B2CF9AE}" pid="7" name="MSIP_Label_f1bf45b6-5649-4236-82a3-f45024cd282e_Enabled">
    <vt:lpwstr>true</vt:lpwstr>
  </property>
  <property fmtid="{D5CDD505-2E9C-101B-9397-08002B2CF9AE}" pid="8" name="MSIP_Label_f1bf45b6-5649-4236-82a3-f45024cd282e_SetDate">
    <vt:lpwstr>2025-08-04T14:39:06Z</vt:lpwstr>
  </property>
  <property fmtid="{D5CDD505-2E9C-101B-9397-08002B2CF9AE}" pid="9" name="MSIP_Label_f1bf45b6-5649-4236-82a3-f45024cd282e_Method">
    <vt:lpwstr>Standard</vt:lpwstr>
  </property>
  <property fmtid="{D5CDD505-2E9C-101B-9397-08002B2CF9AE}" pid="10" name="MSIP_Label_f1bf45b6-5649-4236-82a3-f45024cd282e_Name">
    <vt:lpwstr>Official Use Only</vt:lpwstr>
  </property>
  <property fmtid="{D5CDD505-2E9C-101B-9397-08002B2CF9AE}" pid="11" name="MSIP_Label_f1bf45b6-5649-4236-82a3-f45024cd282e_SiteId">
    <vt:lpwstr>31a2fec0-266b-4c67-b56e-2796d8f59c36</vt:lpwstr>
  </property>
  <property fmtid="{D5CDD505-2E9C-101B-9397-08002B2CF9AE}" pid="12" name="MSIP_Label_f1bf45b6-5649-4236-82a3-f45024cd282e_ActionId">
    <vt:lpwstr>8fd8d2ab-6266-42fe-b438-e6a1465eedf6</vt:lpwstr>
  </property>
  <property fmtid="{D5CDD505-2E9C-101B-9397-08002B2CF9AE}" pid="13" name="MSIP_Label_f1bf45b6-5649-4236-82a3-f45024cd282e_ContentBits">
    <vt:lpwstr>2</vt:lpwstr>
  </property>
  <property fmtid="{D5CDD505-2E9C-101B-9397-08002B2CF9AE}" pid="14" name="MSIP_Label_f1bf45b6-5649-4236-82a3-f45024cd282e_Tag">
    <vt:lpwstr>10, 3, 0, 1</vt:lpwstr>
  </property>
</Properties>
</file>