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7F326" w14:textId="52DBA7C7" w:rsidR="00352A54" w:rsidRPr="00962993" w:rsidRDefault="3ED9365D" w:rsidP="6CFB8BBB">
      <w:pPr>
        <w:jc w:val="center"/>
        <w:rPr>
          <w:rFonts w:ascii="Times New Roman" w:eastAsia="Times New Roman" w:hAnsi="Times New Roman" w:cs="Times New Roman"/>
          <w:b/>
          <w:bCs/>
          <w:sz w:val="24"/>
          <w:szCs w:val="24"/>
        </w:rPr>
      </w:pPr>
      <w:r w:rsidRPr="6CFB8BBB">
        <w:rPr>
          <w:rFonts w:ascii="Times New Roman" w:eastAsia="Times New Roman" w:hAnsi="Times New Roman" w:cs="Times New Roman"/>
          <w:b/>
          <w:bCs/>
          <w:sz w:val="24"/>
          <w:szCs w:val="24"/>
        </w:rPr>
        <w:t>TERMS OF REFERENCE</w:t>
      </w:r>
      <w:r w:rsidR="2B5DCFF4" w:rsidRPr="6CFB8BBB">
        <w:rPr>
          <w:rFonts w:ascii="Times New Roman" w:eastAsia="Times New Roman" w:hAnsi="Times New Roman" w:cs="Times New Roman"/>
          <w:b/>
          <w:bCs/>
          <w:sz w:val="24"/>
          <w:szCs w:val="24"/>
        </w:rPr>
        <w:t xml:space="preserve"> </w:t>
      </w:r>
      <w:r w:rsidRPr="6CFB8BBB">
        <w:rPr>
          <w:rFonts w:ascii="Times New Roman" w:eastAsia="Times New Roman" w:hAnsi="Times New Roman" w:cs="Times New Roman"/>
          <w:b/>
          <w:bCs/>
          <w:sz w:val="24"/>
          <w:szCs w:val="24"/>
        </w:rPr>
        <w:t xml:space="preserve"> </w:t>
      </w:r>
    </w:p>
    <w:p w14:paraId="2329832A" w14:textId="36B7181E" w:rsidR="7DD9CE8D" w:rsidRDefault="7DD9CE8D" w:rsidP="6CFB8BBB">
      <w:pPr>
        <w:jc w:val="center"/>
        <w:rPr>
          <w:rFonts w:ascii="Times New Roman" w:eastAsia="Times New Roman" w:hAnsi="Times New Roman" w:cs="Times New Roman"/>
          <w:b/>
          <w:bCs/>
          <w:sz w:val="24"/>
          <w:szCs w:val="24"/>
        </w:rPr>
      </w:pPr>
    </w:p>
    <w:p w14:paraId="424CFA1D" w14:textId="6D9367F6" w:rsidR="00352A54" w:rsidRPr="00962993" w:rsidRDefault="06D766A0" w:rsidP="6CFB8BBB">
      <w:pPr>
        <w:jc w:val="both"/>
        <w:rPr>
          <w:rFonts w:ascii="Times New Roman" w:eastAsia="Times New Roman" w:hAnsi="Times New Roman" w:cs="Times New Roman"/>
          <w:b/>
          <w:bCs/>
          <w:sz w:val="24"/>
          <w:szCs w:val="24"/>
        </w:rPr>
      </w:pPr>
      <w:r w:rsidRPr="6CFB8BBB">
        <w:rPr>
          <w:rFonts w:ascii="Times New Roman" w:eastAsia="Times New Roman" w:hAnsi="Times New Roman" w:cs="Times New Roman"/>
          <w:b/>
          <w:bCs/>
          <w:sz w:val="24"/>
          <w:szCs w:val="24"/>
        </w:rPr>
        <w:t xml:space="preserve">CONSULTANCY FOR THE </w:t>
      </w:r>
      <w:r w:rsidR="3ED9365D" w:rsidRPr="6CFB8BBB">
        <w:rPr>
          <w:rFonts w:ascii="Times New Roman" w:eastAsia="Times New Roman" w:hAnsi="Times New Roman" w:cs="Times New Roman"/>
          <w:b/>
          <w:bCs/>
          <w:sz w:val="24"/>
          <w:szCs w:val="24"/>
        </w:rPr>
        <w:t xml:space="preserve">ESTABLISHMENT OF THE </w:t>
      </w:r>
      <w:r w:rsidR="4D71C36E" w:rsidRPr="6CFB8BBB">
        <w:rPr>
          <w:rFonts w:ascii="Times New Roman" w:eastAsia="Times New Roman" w:hAnsi="Times New Roman" w:cs="Times New Roman"/>
          <w:b/>
          <w:bCs/>
          <w:sz w:val="24"/>
          <w:szCs w:val="24"/>
        </w:rPr>
        <w:t xml:space="preserve">HEALTH AND ALLIED HEALTH </w:t>
      </w:r>
      <w:r w:rsidR="3ED9365D" w:rsidRPr="6CFB8BBB">
        <w:rPr>
          <w:rFonts w:ascii="Times New Roman" w:eastAsia="Times New Roman" w:hAnsi="Times New Roman" w:cs="Times New Roman"/>
          <w:b/>
          <w:bCs/>
          <w:sz w:val="24"/>
          <w:szCs w:val="24"/>
        </w:rPr>
        <w:t>INSPECTORATE</w:t>
      </w:r>
    </w:p>
    <w:p w14:paraId="3BE6F2BE" w14:textId="77777777" w:rsidR="00352A54" w:rsidRDefault="00352A54" w:rsidP="6CFB8BBB">
      <w:pPr>
        <w:jc w:val="both"/>
        <w:rPr>
          <w:rFonts w:ascii="Times New Roman" w:eastAsia="Times New Roman" w:hAnsi="Times New Roman" w:cs="Times New Roman"/>
          <w:b/>
          <w:bCs/>
          <w:sz w:val="24"/>
          <w:szCs w:val="24"/>
        </w:rPr>
      </w:pPr>
    </w:p>
    <w:p w14:paraId="3080714C" w14:textId="4F501A5F" w:rsidR="00352A54" w:rsidRPr="00962993" w:rsidRDefault="732605C9" w:rsidP="6CFB8BBB">
      <w:pPr>
        <w:jc w:val="both"/>
        <w:rPr>
          <w:rFonts w:ascii="Times New Roman" w:eastAsia="Times New Roman" w:hAnsi="Times New Roman" w:cs="Times New Roman"/>
          <w:b/>
          <w:bCs/>
          <w:sz w:val="24"/>
          <w:szCs w:val="24"/>
        </w:rPr>
      </w:pPr>
      <w:r w:rsidRPr="6CFB8BBB">
        <w:rPr>
          <w:rFonts w:ascii="Times New Roman" w:eastAsia="Times New Roman" w:hAnsi="Times New Roman" w:cs="Times New Roman"/>
          <w:b/>
          <w:bCs/>
          <w:sz w:val="24"/>
          <w:szCs w:val="24"/>
        </w:rPr>
        <w:t xml:space="preserve"> </w:t>
      </w:r>
      <w:r w:rsidR="2FBF58D1" w:rsidRPr="6CFB8BBB">
        <w:rPr>
          <w:rFonts w:ascii="Times New Roman" w:eastAsia="Times New Roman" w:hAnsi="Times New Roman" w:cs="Times New Roman"/>
          <w:b/>
          <w:bCs/>
          <w:sz w:val="24"/>
          <w:szCs w:val="24"/>
        </w:rPr>
        <w:t>INTRODUCTION</w:t>
      </w:r>
      <w:r w:rsidR="08F946D1" w:rsidRPr="6CFB8BBB">
        <w:rPr>
          <w:rFonts w:ascii="Times New Roman" w:eastAsia="Times New Roman" w:hAnsi="Times New Roman" w:cs="Times New Roman"/>
          <w:b/>
          <w:bCs/>
          <w:sz w:val="24"/>
          <w:szCs w:val="24"/>
        </w:rPr>
        <w:t>:</w:t>
      </w:r>
    </w:p>
    <w:p w14:paraId="296B5DE3" w14:textId="68FD983C" w:rsidR="00FE067C" w:rsidRPr="00962993" w:rsidRDefault="63DBB79B" w:rsidP="6CFB8BBB">
      <w:pPr>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 xml:space="preserve">The Ministry of Health </w:t>
      </w:r>
      <w:r w:rsidR="6297EC41" w:rsidRPr="6CFB8BBB">
        <w:rPr>
          <w:rFonts w:ascii="Times New Roman" w:eastAsia="Times New Roman" w:hAnsi="Times New Roman" w:cs="Times New Roman"/>
          <w:sz w:val="24"/>
          <w:szCs w:val="24"/>
        </w:rPr>
        <w:t>through</w:t>
      </w:r>
      <w:r w:rsidR="338F96EE" w:rsidRPr="6CFB8BBB">
        <w:rPr>
          <w:rFonts w:ascii="Times New Roman" w:eastAsia="Times New Roman" w:hAnsi="Times New Roman" w:cs="Times New Roman"/>
          <w:sz w:val="24"/>
          <w:szCs w:val="24"/>
        </w:rPr>
        <w:t xml:space="preserve"> the Allied </w:t>
      </w:r>
      <w:r w:rsidR="6297EC41" w:rsidRPr="6CFB8BBB">
        <w:rPr>
          <w:rFonts w:ascii="Times New Roman" w:eastAsia="Times New Roman" w:hAnsi="Times New Roman" w:cs="Times New Roman"/>
          <w:sz w:val="24"/>
          <w:szCs w:val="24"/>
        </w:rPr>
        <w:t>H</w:t>
      </w:r>
      <w:r w:rsidR="338F96EE" w:rsidRPr="6CFB8BBB">
        <w:rPr>
          <w:rFonts w:ascii="Times New Roman" w:eastAsia="Times New Roman" w:hAnsi="Times New Roman" w:cs="Times New Roman"/>
          <w:sz w:val="24"/>
          <w:szCs w:val="24"/>
        </w:rPr>
        <w:t>ealth Professionals Council</w:t>
      </w:r>
      <w:r w:rsidR="43F11F1B" w:rsidRPr="6CFB8BBB">
        <w:rPr>
          <w:rFonts w:ascii="Times New Roman" w:eastAsia="Times New Roman" w:hAnsi="Times New Roman" w:cs="Times New Roman"/>
          <w:sz w:val="24"/>
          <w:szCs w:val="24"/>
        </w:rPr>
        <w:t>,</w:t>
      </w:r>
      <w:r w:rsidR="338F96EE" w:rsidRPr="6CFB8BBB">
        <w:rPr>
          <w:rFonts w:ascii="Times New Roman" w:eastAsia="Times New Roman" w:hAnsi="Times New Roman" w:cs="Times New Roman"/>
          <w:sz w:val="24"/>
          <w:szCs w:val="24"/>
        </w:rPr>
        <w:t xml:space="preserve"> is seeking </w:t>
      </w:r>
      <w:r w:rsidR="43F11F1B" w:rsidRPr="6CFB8BBB">
        <w:rPr>
          <w:rFonts w:ascii="Times New Roman" w:eastAsia="Times New Roman" w:hAnsi="Times New Roman" w:cs="Times New Roman"/>
          <w:sz w:val="24"/>
          <w:szCs w:val="24"/>
        </w:rPr>
        <w:t xml:space="preserve">a </w:t>
      </w:r>
      <w:r w:rsidR="338F96EE" w:rsidRPr="6CFB8BBB">
        <w:rPr>
          <w:rFonts w:ascii="Times New Roman" w:eastAsia="Times New Roman" w:hAnsi="Times New Roman" w:cs="Times New Roman"/>
          <w:sz w:val="24"/>
          <w:szCs w:val="24"/>
        </w:rPr>
        <w:t>suitable</w:t>
      </w:r>
      <w:r w:rsidR="0BDA72A0" w:rsidRPr="6CFB8BBB">
        <w:rPr>
          <w:rFonts w:ascii="Times New Roman" w:eastAsia="Times New Roman" w:hAnsi="Times New Roman" w:cs="Times New Roman"/>
          <w:sz w:val="24"/>
          <w:szCs w:val="24"/>
        </w:rPr>
        <w:t xml:space="preserve"> </w:t>
      </w:r>
      <w:r w:rsidR="0812AD82" w:rsidRPr="6CFB8BBB">
        <w:rPr>
          <w:rFonts w:ascii="Times New Roman" w:eastAsia="Times New Roman" w:hAnsi="Times New Roman" w:cs="Times New Roman"/>
          <w:sz w:val="24"/>
          <w:szCs w:val="24"/>
        </w:rPr>
        <w:t xml:space="preserve">candidate to </w:t>
      </w:r>
      <w:proofErr w:type="gramStart"/>
      <w:r w:rsidR="0812AD82" w:rsidRPr="6CFB8BBB">
        <w:rPr>
          <w:rFonts w:ascii="Times New Roman" w:eastAsia="Times New Roman" w:hAnsi="Times New Roman" w:cs="Times New Roman"/>
          <w:sz w:val="24"/>
          <w:szCs w:val="24"/>
        </w:rPr>
        <w:t>conduct</w:t>
      </w:r>
      <w:r w:rsidR="5F7BDE69" w:rsidRPr="6CFB8BBB">
        <w:rPr>
          <w:rFonts w:ascii="Times New Roman" w:eastAsia="Times New Roman" w:hAnsi="Times New Roman" w:cs="Times New Roman"/>
          <w:sz w:val="24"/>
          <w:szCs w:val="24"/>
        </w:rPr>
        <w:t xml:space="preserve"> </w:t>
      </w:r>
      <w:r w:rsidR="74D5CC4A" w:rsidRPr="6CFB8BBB">
        <w:rPr>
          <w:rFonts w:ascii="Times New Roman" w:eastAsia="Times New Roman" w:hAnsi="Times New Roman" w:cs="Times New Roman"/>
          <w:sz w:val="24"/>
          <w:szCs w:val="24"/>
        </w:rPr>
        <w:t xml:space="preserve">an </w:t>
      </w:r>
      <w:r w:rsidR="5F7BDE69" w:rsidRPr="6CFB8BBB">
        <w:rPr>
          <w:rFonts w:ascii="Times New Roman" w:eastAsia="Times New Roman" w:hAnsi="Times New Roman" w:cs="Times New Roman"/>
          <w:sz w:val="24"/>
          <w:szCs w:val="24"/>
        </w:rPr>
        <w:t>a</w:t>
      </w:r>
      <w:r w:rsidR="0B2C94D9" w:rsidRPr="6CFB8BBB">
        <w:rPr>
          <w:rFonts w:ascii="Times New Roman" w:eastAsia="Times New Roman" w:hAnsi="Times New Roman" w:cs="Times New Roman"/>
          <w:sz w:val="24"/>
          <w:szCs w:val="24"/>
        </w:rPr>
        <w:t xml:space="preserve">ssessment </w:t>
      </w:r>
      <w:r w:rsidR="5F7BDE69" w:rsidRPr="6CFB8BBB">
        <w:rPr>
          <w:rFonts w:ascii="Times New Roman" w:eastAsia="Times New Roman" w:hAnsi="Times New Roman" w:cs="Times New Roman"/>
          <w:sz w:val="24"/>
          <w:szCs w:val="24"/>
        </w:rPr>
        <w:t>of</w:t>
      </w:r>
      <w:proofErr w:type="gramEnd"/>
      <w:r w:rsidR="5F7BDE69" w:rsidRPr="6CFB8BBB">
        <w:rPr>
          <w:rFonts w:ascii="Times New Roman" w:eastAsia="Times New Roman" w:hAnsi="Times New Roman" w:cs="Times New Roman"/>
          <w:sz w:val="24"/>
          <w:szCs w:val="24"/>
        </w:rPr>
        <w:t xml:space="preserve"> the </w:t>
      </w:r>
      <w:r w:rsidR="39659E3D" w:rsidRPr="6CFB8BBB">
        <w:rPr>
          <w:rFonts w:ascii="Times New Roman" w:eastAsia="Times New Roman" w:hAnsi="Times New Roman" w:cs="Times New Roman"/>
          <w:sz w:val="24"/>
          <w:szCs w:val="24"/>
        </w:rPr>
        <w:t xml:space="preserve">operations </w:t>
      </w:r>
      <w:r w:rsidR="17B2FC11" w:rsidRPr="6CFB8BBB">
        <w:rPr>
          <w:rFonts w:ascii="Times New Roman" w:eastAsia="Times New Roman" w:hAnsi="Times New Roman" w:cs="Times New Roman"/>
          <w:sz w:val="24"/>
          <w:szCs w:val="24"/>
        </w:rPr>
        <w:t xml:space="preserve">in </w:t>
      </w:r>
      <w:r w:rsidR="5F7BDE69" w:rsidRPr="6CFB8BBB">
        <w:rPr>
          <w:rFonts w:ascii="Times New Roman" w:eastAsia="Times New Roman" w:hAnsi="Times New Roman" w:cs="Times New Roman"/>
          <w:sz w:val="24"/>
          <w:szCs w:val="24"/>
        </w:rPr>
        <w:t xml:space="preserve">health </w:t>
      </w:r>
      <w:r w:rsidR="43F11F1B" w:rsidRPr="6CFB8BBB">
        <w:rPr>
          <w:rFonts w:ascii="Times New Roman" w:eastAsia="Times New Roman" w:hAnsi="Times New Roman" w:cs="Times New Roman"/>
          <w:sz w:val="24"/>
          <w:szCs w:val="24"/>
        </w:rPr>
        <w:t xml:space="preserve">and allied health </w:t>
      </w:r>
      <w:r w:rsidR="5F7BDE69" w:rsidRPr="6CFB8BBB">
        <w:rPr>
          <w:rFonts w:ascii="Times New Roman" w:eastAsia="Times New Roman" w:hAnsi="Times New Roman" w:cs="Times New Roman"/>
          <w:sz w:val="24"/>
          <w:szCs w:val="24"/>
        </w:rPr>
        <w:t xml:space="preserve">care facilities </w:t>
      </w:r>
      <w:r w:rsidR="5022183C" w:rsidRPr="6CFB8BBB">
        <w:rPr>
          <w:rFonts w:ascii="Times New Roman" w:eastAsia="Times New Roman" w:hAnsi="Times New Roman" w:cs="Times New Roman"/>
          <w:sz w:val="24"/>
          <w:szCs w:val="24"/>
        </w:rPr>
        <w:t xml:space="preserve">in the State of </w:t>
      </w:r>
      <w:r w:rsidR="231A7622" w:rsidRPr="6CFB8BBB">
        <w:rPr>
          <w:rFonts w:ascii="Times New Roman" w:eastAsia="Times New Roman" w:hAnsi="Times New Roman" w:cs="Times New Roman"/>
          <w:sz w:val="24"/>
          <w:szCs w:val="24"/>
        </w:rPr>
        <w:t>Grenada and</w:t>
      </w:r>
      <w:r w:rsidR="5F7BDE69" w:rsidRPr="6CFB8BBB">
        <w:rPr>
          <w:rFonts w:ascii="Times New Roman" w:eastAsia="Times New Roman" w:hAnsi="Times New Roman" w:cs="Times New Roman"/>
          <w:sz w:val="24"/>
          <w:szCs w:val="24"/>
        </w:rPr>
        <w:t xml:space="preserve"> develop a </w:t>
      </w:r>
      <w:r w:rsidR="43F11F1B" w:rsidRPr="6CFB8BBB">
        <w:rPr>
          <w:rFonts w:ascii="Times New Roman" w:eastAsia="Times New Roman" w:hAnsi="Times New Roman" w:cs="Times New Roman"/>
          <w:sz w:val="24"/>
          <w:szCs w:val="24"/>
        </w:rPr>
        <w:t xml:space="preserve">policy for the establishment of an Inspection Authority to </w:t>
      </w:r>
      <w:r w:rsidR="3FD439BD" w:rsidRPr="6CFB8BBB">
        <w:rPr>
          <w:rFonts w:ascii="Times New Roman" w:eastAsia="Times New Roman" w:hAnsi="Times New Roman" w:cs="Times New Roman"/>
          <w:sz w:val="24"/>
          <w:szCs w:val="24"/>
        </w:rPr>
        <w:t xml:space="preserve">oversee and regulate </w:t>
      </w:r>
      <w:r w:rsidR="43F11F1B" w:rsidRPr="6CFB8BBB">
        <w:rPr>
          <w:rFonts w:ascii="Times New Roman" w:eastAsia="Times New Roman" w:hAnsi="Times New Roman" w:cs="Times New Roman"/>
          <w:sz w:val="24"/>
          <w:szCs w:val="24"/>
        </w:rPr>
        <w:t xml:space="preserve">the standards of practice in the operations of </w:t>
      </w:r>
      <w:r w:rsidR="5022183C" w:rsidRPr="6CFB8BBB">
        <w:rPr>
          <w:rFonts w:ascii="Times New Roman" w:eastAsia="Times New Roman" w:hAnsi="Times New Roman" w:cs="Times New Roman"/>
          <w:sz w:val="24"/>
          <w:szCs w:val="24"/>
        </w:rPr>
        <w:t xml:space="preserve">these </w:t>
      </w:r>
      <w:r w:rsidR="43F11F1B" w:rsidRPr="6CFB8BBB">
        <w:rPr>
          <w:rFonts w:ascii="Times New Roman" w:eastAsia="Times New Roman" w:hAnsi="Times New Roman" w:cs="Times New Roman"/>
          <w:sz w:val="24"/>
          <w:szCs w:val="24"/>
        </w:rPr>
        <w:t>sector</w:t>
      </w:r>
      <w:r w:rsidR="6297EC41" w:rsidRPr="6CFB8BBB">
        <w:rPr>
          <w:rFonts w:ascii="Times New Roman" w:eastAsia="Times New Roman" w:hAnsi="Times New Roman" w:cs="Times New Roman"/>
          <w:sz w:val="24"/>
          <w:szCs w:val="24"/>
        </w:rPr>
        <w:t>.</w:t>
      </w:r>
    </w:p>
    <w:p w14:paraId="035C830C" w14:textId="43A0C423" w:rsidR="17EAFBBC" w:rsidRDefault="17EAFBBC" w:rsidP="6CFB8BBB">
      <w:pPr>
        <w:jc w:val="both"/>
        <w:rPr>
          <w:rFonts w:ascii="Times New Roman" w:eastAsia="Times New Roman" w:hAnsi="Times New Roman" w:cs="Times New Roman"/>
          <w:color w:val="000000" w:themeColor="text1"/>
          <w:sz w:val="24"/>
          <w:szCs w:val="24"/>
        </w:rPr>
      </w:pPr>
      <w:r w:rsidRPr="6CFB8BBB">
        <w:rPr>
          <w:rFonts w:ascii="Times New Roman" w:eastAsia="Times New Roman" w:hAnsi="Times New Roman" w:cs="Times New Roman"/>
          <w:color w:val="000000" w:themeColor="text1"/>
          <w:sz w:val="24"/>
          <w:szCs w:val="24"/>
        </w:rPr>
        <w:t>The Public Health Act establishes the Sanitary Authority, whose function is to exercise the general superintendence and control over sanitary matters in Grenada.</w:t>
      </w:r>
      <w:r w:rsidRPr="6CFB8BBB">
        <w:rPr>
          <w:rFonts w:ascii="Times New Roman" w:eastAsia="Times New Roman" w:hAnsi="Times New Roman" w:cs="Times New Roman"/>
          <w:sz w:val="24"/>
          <w:szCs w:val="24"/>
        </w:rPr>
        <w:t xml:space="preserve"> </w:t>
      </w:r>
      <w:r w:rsidR="17BABB0A" w:rsidRPr="6CFB8BBB">
        <w:rPr>
          <w:rFonts w:ascii="Times New Roman" w:eastAsia="Times New Roman" w:hAnsi="Times New Roman" w:cs="Times New Roman"/>
          <w:sz w:val="24"/>
          <w:szCs w:val="24"/>
        </w:rPr>
        <w:t>However,</w:t>
      </w:r>
      <w:r w:rsidR="5DF52FC6" w:rsidRPr="6CFB8BBB">
        <w:rPr>
          <w:rFonts w:ascii="Times New Roman" w:eastAsia="Times New Roman" w:hAnsi="Times New Roman" w:cs="Times New Roman"/>
          <w:sz w:val="24"/>
          <w:szCs w:val="24"/>
        </w:rPr>
        <w:t xml:space="preserve"> over the years the functions under this Act generally excluded health and allied health facilities. </w:t>
      </w:r>
      <w:r w:rsidR="4AE2AA31" w:rsidRPr="6CFB8BBB">
        <w:rPr>
          <w:rFonts w:ascii="Times New Roman" w:eastAsia="Times New Roman" w:hAnsi="Times New Roman" w:cs="Times New Roman"/>
          <w:color w:val="000000" w:themeColor="text1"/>
          <w:sz w:val="24"/>
          <w:szCs w:val="24"/>
        </w:rPr>
        <w:t xml:space="preserve">The Medical and Dental Council and the Allied Health Professionals Council were created by the Health Practitioner’s Act 2010 to regulate these respective </w:t>
      </w:r>
      <w:r w:rsidR="3B26BE27" w:rsidRPr="6CFB8BBB">
        <w:rPr>
          <w:rFonts w:ascii="Times New Roman" w:eastAsia="Times New Roman" w:hAnsi="Times New Roman" w:cs="Times New Roman"/>
          <w:color w:val="000000" w:themeColor="text1"/>
          <w:sz w:val="24"/>
          <w:szCs w:val="24"/>
        </w:rPr>
        <w:t xml:space="preserve">professionals </w:t>
      </w:r>
      <w:r w:rsidR="4AE2AA31" w:rsidRPr="6CFB8BBB">
        <w:rPr>
          <w:rFonts w:ascii="Times New Roman" w:eastAsia="Times New Roman" w:hAnsi="Times New Roman" w:cs="Times New Roman"/>
          <w:color w:val="000000" w:themeColor="text1"/>
          <w:sz w:val="24"/>
          <w:szCs w:val="24"/>
        </w:rPr>
        <w:t xml:space="preserve">and ensure compliance with </w:t>
      </w:r>
      <w:proofErr w:type="gramStart"/>
      <w:r w:rsidR="4AE2AA31" w:rsidRPr="6CFB8BBB">
        <w:rPr>
          <w:rFonts w:ascii="Times New Roman" w:eastAsia="Times New Roman" w:hAnsi="Times New Roman" w:cs="Times New Roman"/>
          <w:color w:val="000000" w:themeColor="text1"/>
          <w:sz w:val="24"/>
          <w:szCs w:val="24"/>
        </w:rPr>
        <w:t>its</w:t>
      </w:r>
      <w:proofErr w:type="gramEnd"/>
      <w:r w:rsidR="4AE2AA31" w:rsidRPr="6CFB8BBB">
        <w:rPr>
          <w:rFonts w:ascii="Times New Roman" w:eastAsia="Times New Roman" w:hAnsi="Times New Roman" w:cs="Times New Roman"/>
          <w:color w:val="000000" w:themeColor="text1"/>
          <w:sz w:val="24"/>
          <w:szCs w:val="24"/>
        </w:rPr>
        <w:t xml:space="preserve"> requirements. </w:t>
      </w:r>
      <w:r w:rsidR="5E8919F8" w:rsidRPr="6CFB8BBB">
        <w:rPr>
          <w:rFonts w:ascii="Times New Roman" w:eastAsia="Times New Roman" w:hAnsi="Times New Roman" w:cs="Times New Roman"/>
          <w:color w:val="000000" w:themeColor="text1"/>
          <w:sz w:val="24"/>
          <w:szCs w:val="24"/>
        </w:rPr>
        <w:t>However, t</w:t>
      </w:r>
      <w:r w:rsidR="4D44D452" w:rsidRPr="6CFB8BBB">
        <w:rPr>
          <w:rFonts w:ascii="Times New Roman" w:eastAsia="Times New Roman" w:hAnsi="Times New Roman" w:cs="Times New Roman"/>
          <w:color w:val="000000" w:themeColor="text1"/>
          <w:sz w:val="24"/>
          <w:szCs w:val="24"/>
        </w:rPr>
        <w:t xml:space="preserve">he standards and conditions of the facilities where these individuals operate </w:t>
      </w:r>
      <w:r w:rsidR="56D73BE4" w:rsidRPr="6CFB8BBB">
        <w:rPr>
          <w:rFonts w:ascii="Times New Roman" w:eastAsia="Times New Roman" w:hAnsi="Times New Roman" w:cs="Times New Roman"/>
          <w:color w:val="000000" w:themeColor="text1"/>
          <w:sz w:val="24"/>
          <w:szCs w:val="24"/>
        </w:rPr>
        <w:t>were</w:t>
      </w:r>
      <w:r w:rsidR="4D44D452" w:rsidRPr="6CFB8BBB">
        <w:rPr>
          <w:rFonts w:ascii="Times New Roman" w:eastAsia="Times New Roman" w:hAnsi="Times New Roman" w:cs="Times New Roman"/>
          <w:color w:val="000000" w:themeColor="text1"/>
          <w:sz w:val="24"/>
          <w:szCs w:val="24"/>
        </w:rPr>
        <w:t xml:space="preserve"> </w:t>
      </w:r>
      <w:r w:rsidR="41E991C6" w:rsidRPr="6CFB8BBB">
        <w:rPr>
          <w:rFonts w:ascii="Times New Roman" w:eastAsia="Times New Roman" w:hAnsi="Times New Roman" w:cs="Times New Roman"/>
          <w:color w:val="000000" w:themeColor="text1"/>
          <w:sz w:val="24"/>
          <w:szCs w:val="24"/>
        </w:rPr>
        <w:t xml:space="preserve">also </w:t>
      </w:r>
      <w:r w:rsidR="4D44D452" w:rsidRPr="6CFB8BBB">
        <w:rPr>
          <w:rFonts w:ascii="Times New Roman" w:eastAsia="Times New Roman" w:hAnsi="Times New Roman" w:cs="Times New Roman"/>
          <w:color w:val="000000" w:themeColor="text1"/>
          <w:sz w:val="24"/>
          <w:szCs w:val="24"/>
        </w:rPr>
        <w:t>not addressed</w:t>
      </w:r>
      <w:r w:rsidR="7C633303" w:rsidRPr="6CFB8BBB">
        <w:rPr>
          <w:rFonts w:ascii="Times New Roman" w:eastAsia="Times New Roman" w:hAnsi="Times New Roman" w:cs="Times New Roman"/>
          <w:color w:val="000000" w:themeColor="text1"/>
          <w:sz w:val="24"/>
          <w:szCs w:val="24"/>
        </w:rPr>
        <w:t xml:space="preserve"> in this piece of legislation</w:t>
      </w:r>
      <w:r w:rsidR="4D44D452" w:rsidRPr="6CFB8BBB">
        <w:rPr>
          <w:rFonts w:ascii="Times New Roman" w:eastAsia="Times New Roman" w:hAnsi="Times New Roman" w:cs="Times New Roman"/>
          <w:color w:val="000000" w:themeColor="text1"/>
          <w:sz w:val="24"/>
          <w:szCs w:val="24"/>
        </w:rPr>
        <w:t xml:space="preserve">. </w:t>
      </w:r>
    </w:p>
    <w:p w14:paraId="192326C0" w14:textId="1C08969C" w:rsidR="00334F94" w:rsidRPr="00962993" w:rsidRDefault="28BAD1B4" w:rsidP="6CFB8BBB">
      <w:pPr>
        <w:jc w:val="both"/>
        <w:rPr>
          <w:rFonts w:ascii="Times New Roman" w:eastAsia="Times New Roman" w:hAnsi="Times New Roman" w:cs="Times New Roman"/>
          <w:kern w:val="0"/>
          <w:sz w:val="24"/>
          <w:szCs w:val="24"/>
          <w14:ligatures w14:val="none"/>
        </w:rPr>
      </w:pPr>
      <w:r w:rsidRPr="6CFB8BBB">
        <w:rPr>
          <w:rFonts w:ascii="Times New Roman" w:eastAsia="Times New Roman" w:hAnsi="Times New Roman" w:cs="Times New Roman"/>
          <w:kern w:val="0"/>
          <w:sz w:val="24"/>
          <w:szCs w:val="24"/>
          <w14:ligatures w14:val="none"/>
        </w:rPr>
        <w:t xml:space="preserve">Despite the enactment of </w:t>
      </w:r>
      <w:r w:rsidR="6BD6EE8F" w:rsidRPr="6CFB8BBB">
        <w:rPr>
          <w:rFonts w:ascii="Times New Roman" w:eastAsia="Times New Roman" w:hAnsi="Times New Roman" w:cs="Times New Roman"/>
          <w:kern w:val="0"/>
          <w:sz w:val="24"/>
          <w:szCs w:val="24"/>
          <w14:ligatures w14:val="none"/>
        </w:rPr>
        <w:t>legislation governing the credentialing of health and allied health professionals</w:t>
      </w:r>
      <w:r w:rsidRPr="6CFB8BBB">
        <w:rPr>
          <w:rFonts w:ascii="Times New Roman" w:eastAsia="Times New Roman" w:hAnsi="Times New Roman" w:cs="Times New Roman"/>
          <w:kern w:val="0"/>
          <w:sz w:val="24"/>
          <w:szCs w:val="24"/>
          <w14:ligatures w14:val="none"/>
        </w:rPr>
        <w:t>, there is currently no entity charged with the responsibility to routinely inspect and verify that facilities and operat</w:t>
      </w:r>
      <w:r w:rsidR="79B19AC6" w:rsidRPr="6CFB8BBB">
        <w:rPr>
          <w:rFonts w:ascii="Times New Roman" w:eastAsia="Times New Roman" w:hAnsi="Times New Roman" w:cs="Times New Roman"/>
          <w:kern w:val="0"/>
          <w:sz w:val="24"/>
          <w:szCs w:val="24"/>
          <w14:ligatures w14:val="none"/>
        </w:rPr>
        <w:t>ion</w:t>
      </w:r>
      <w:r w:rsidRPr="6CFB8BBB">
        <w:rPr>
          <w:rFonts w:ascii="Times New Roman" w:eastAsia="Times New Roman" w:hAnsi="Times New Roman" w:cs="Times New Roman"/>
          <w:kern w:val="0"/>
          <w:sz w:val="24"/>
          <w:szCs w:val="24"/>
          <w14:ligatures w14:val="none"/>
        </w:rPr>
        <w:t>s of the allied health, medical, dental and nursing care sectors, both public and private</w:t>
      </w:r>
      <w:r w:rsidR="1B1BAA43" w:rsidRPr="6CFB8BBB">
        <w:rPr>
          <w:rFonts w:ascii="Times New Roman" w:eastAsia="Times New Roman" w:hAnsi="Times New Roman" w:cs="Times New Roman"/>
          <w:kern w:val="0"/>
          <w:sz w:val="24"/>
          <w:szCs w:val="24"/>
          <w14:ligatures w14:val="none"/>
        </w:rPr>
        <w:t>,</w:t>
      </w:r>
      <w:r w:rsidRPr="6CFB8BBB">
        <w:rPr>
          <w:rFonts w:ascii="Times New Roman" w:eastAsia="Times New Roman" w:hAnsi="Times New Roman" w:cs="Times New Roman"/>
          <w:kern w:val="0"/>
          <w:sz w:val="24"/>
          <w:szCs w:val="24"/>
          <w14:ligatures w14:val="none"/>
        </w:rPr>
        <w:t xml:space="preserve"> are in keeping with acceptable standards of quality and safety in Grenada. </w:t>
      </w:r>
      <w:r w:rsidR="6297EC41" w:rsidRPr="6CFB8BBB">
        <w:rPr>
          <w:rFonts w:ascii="Times New Roman" w:eastAsia="Times New Roman" w:hAnsi="Times New Roman" w:cs="Times New Roman"/>
          <w:kern w:val="0"/>
          <w:sz w:val="24"/>
          <w:szCs w:val="24"/>
          <w14:ligatures w14:val="none"/>
        </w:rPr>
        <w:t xml:space="preserve">The </w:t>
      </w:r>
      <w:r w:rsidR="5902B1BB" w:rsidRPr="6CFB8BBB">
        <w:rPr>
          <w:rFonts w:ascii="Times New Roman" w:eastAsia="Times New Roman" w:hAnsi="Times New Roman" w:cs="Times New Roman"/>
          <w:kern w:val="0"/>
          <w:sz w:val="24"/>
          <w:szCs w:val="24"/>
          <w14:ligatures w14:val="none"/>
        </w:rPr>
        <w:t xml:space="preserve">assumption </w:t>
      </w:r>
      <w:r w:rsidR="6297EC41" w:rsidRPr="6CFB8BBB">
        <w:rPr>
          <w:rFonts w:ascii="Times New Roman" w:eastAsia="Times New Roman" w:hAnsi="Times New Roman" w:cs="Times New Roman"/>
          <w:kern w:val="0"/>
          <w:sz w:val="24"/>
          <w:szCs w:val="24"/>
          <w14:ligatures w14:val="none"/>
        </w:rPr>
        <w:t>is that an Inspection</w:t>
      </w:r>
      <w:r w:rsidRPr="6CFB8BBB">
        <w:rPr>
          <w:rFonts w:ascii="Times New Roman" w:eastAsia="Times New Roman" w:hAnsi="Times New Roman" w:cs="Times New Roman"/>
          <w:kern w:val="0"/>
          <w:sz w:val="24"/>
          <w:szCs w:val="24"/>
          <w14:ligatures w14:val="none"/>
        </w:rPr>
        <w:t xml:space="preserve"> Authority </w:t>
      </w:r>
      <w:r w:rsidR="668D7F8C" w:rsidRPr="6CFB8BBB">
        <w:rPr>
          <w:rFonts w:ascii="Times New Roman" w:eastAsia="Times New Roman" w:hAnsi="Times New Roman" w:cs="Times New Roman"/>
          <w:kern w:val="0"/>
          <w:sz w:val="24"/>
          <w:szCs w:val="24"/>
          <w14:ligatures w14:val="none"/>
        </w:rPr>
        <w:t>will be</w:t>
      </w:r>
      <w:r w:rsidRPr="6CFB8BBB">
        <w:rPr>
          <w:rFonts w:ascii="Times New Roman" w:eastAsia="Times New Roman" w:hAnsi="Times New Roman" w:cs="Times New Roman"/>
          <w:kern w:val="0"/>
          <w:sz w:val="24"/>
          <w:szCs w:val="24"/>
          <w14:ligatures w14:val="none"/>
        </w:rPr>
        <w:t xml:space="preserve"> vital to monitor these operators and their facilities, to verify compliance with the required standards, investigate complaints and institute and follow up on corrective actions. </w:t>
      </w:r>
    </w:p>
    <w:p w14:paraId="667C584F" w14:textId="263EB8A4" w:rsidR="004C4160" w:rsidRPr="00962993" w:rsidRDefault="10569A90" w:rsidP="6CFB8BBB">
      <w:pPr>
        <w:jc w:val="both"/>
        <w:rPr>
          <w:rFonts w:ascii="Times New Roman" w:eastAsia="Times New Roman" w:hAnsi="Times New Roman" w:cs="Times New Roman"/>
          <w:sz w:val="24"/>
          <w:szCs w:val="24"/>
        </w:rPr>
      </w:pPr>
      <w:r w:rsidRPr="6CFB8BBB">
        <w:rPr>
          <w:rFonts w:ascii="Times New Roman" w:eastAsia="Times New Roman" w:hAnsi="Times New Roman" w:cs="Times New Roman"/>
          <w:kern w:val="0"/>
          <w:sz w:val="24"/>
          <w:szCs w:val="24"/>
          <w14:ligatures w14:val="none"/>
        </w:rPr>
        <w:t xml:space="preserve">The </w:t>
      </w:r>
      <w:r w:rsidR="4AB79C98" w:rsidRPr="6CFB8BBB">
        <w:rPr>
          <w:rFonts w:ascii="Times New Roman" w:eastAsia="Times New Roman" w:hAnsi="Times New Roman" w:cs="Times New Roman"/>
          <w:sz w:val="24"/>
          <w:szCs w:val="24"/>
        </w:rPr>
        <w:t>goal</w:t>
      </w:r>
      <w:r w:rsidR="4AB79C98" w:rsidRPr="6CFB8BBB">
        <w:rPr>
          <w:rFonts w:ascii="Times New Roman" w:eastAsia="Times New Roman" w:hAnsi="Times New Roman" w:cs="Times New Roman"/>
          <w:kern w:val="0"/>
          <w:sz w:val="24"/>
          <w:szCs w:val="24"/>
          <w14:ligatures w14:val="none"/>
        </w:rPr>
        <w:t xml:space="preserve"> </w:t>
      </w:r>
      <w:r w:rsidR="070A506D" w:rsidRPr="6CFB8BBB">
        <w:rPr>
          <w:rFonts w:ascii="Times New Roman" w:eastAsia="Times New Roman" w:hAnsi="Times New Roman" w:cs="Times New Roman"/>
          <w:kern w:val="0"/>
          <w:sz w:val="24"/>
          <w:szCs w:val="24"/>
          <w14:ligatures w14:val="none"/>
        </w:rPr>
        <w:t xml:space="preserve">of </w:t>
      </w:r>
      <w:r w:rsidR="2127FFC0" w:rsidRPr="6CFB8BBB">
        <w:rPr>
          <w:rFonts w:ascii="Times New Roman" w:eastAsia="Times New Roman" w:hAnsi="Times New Roman" w:cs="Times New Roman"/>
          <w:kern w:val="0"/>
          <w:sz w:val="24"/>
          <w:szCs w:val="24"/>
          <w14:ligatures w14:val="none"/>
        </w:rPr>
        <w:t xml:space="preserve">the </w:t>
      </w:r>
      <w:r w:rsidRPr="6CFB8BBB">
        <w:rPr>
          <w:rFonts w:ascii="Times New Roman" w:eastAsia="Times New Roman" w:hAnsi="Times New Roman" w:cs="Times New Roman"/>
          <w:kern w:val="0"/>
          <w:sz w:val="24"/>
          <w:szCs w:val="24"/>
          <w14:ligatures w14:val="none"/>
        </w:rPr>
        <w:t xml:space="preserve">Inspection </w:t>
      </w:r>
      <w:r w:rsidR="55C4D172" w:rsidRPr="6CFB8BBB">
        <w:rPr>
          <w:rFonts w:ascii="Times New Roman" w:eastAsia="Times New Roman" w:hAnsi="Times New Roman" w:cs="Times New Roman"/>
          <w:kern w:val="0"/>
          <w:sz w:val="24"/>
          <w:szCs w:val="24"/>
          <w14:ligatures w14:val="none"/>
        </w:rPr>
        <w:t xml:space="preserve">Authority will be </w:t>
      </w:r>
      <w:r w:rsidRPr="6CFB8BBB">
        <w:rPr>
          <w:rFonts w:ascii="Times New Roman" w:eastAsia="Times New Roman" w:hAnsi="Times New Roman" w:cs="Times New Roman"/>
          <w:kern w:val="0"/>
          <w:sz w:val="24"/>
          <w:szCs w:val="24"/>
          <w14:ligatures w14:val="none"/>
        </w:rPr>
        <w:t>to promote the highest standard of professional care in Grenada and to protect the public by ensuring that health</w:t>
      </w:r>
      <w:r w:rsidR="237438B0" w:rsidRPr="6CFB8BBB">
        <w:rPr>
          <w:rFonts w:ascii="Times New Roman" w:eastAsia="Times New Roman" w:hAnsi="Times New Roman" w:cs="Times New Roman"/>
          <w:kern w:val="0"/>
          <w:sz w:val="24"/>
          <w:szCs w:val="24"/>
          <w14:ligatures w14:val="none"/>
        </w:rPr>
        <w:t xml:space="preserve"> and allied health </w:t>
      </w:r>
      <w:r w:rsidRPr="6CFB8BBB">
        <w:rPr>
          <w:rFonts w:ascii="Times New Roman" w:eastAsia="Times New Roman" w:hAnsi="Times New Roman" w:cs="Times New Roman"/>
          <w:kern w:val="0"/>
          <w:sz w:val="24"/>
          <w:szCs w:val="24"/>
          <w14:ligatures w14:val="none"/>
        </w:rPr>
        <w:t>care</w:t>
      </w:r>
      <w:r w:rsidR="1A8A6C75" w:rsidRPr="6CFB8BBB">
        <w:rPr>
          <w:rFonts w:ascii="Times New Roman" w:eastAsia="Times New Roman" w:hAnsi="Times New Roman" w:cs="Times New Roman"/>
          <w:kern w:val="0"/>
          <w:sz w:val="24"/>
          <w:szCs w:val="24"/>
          <w14:ligatures w14:val="none"/>
        </w:rPr>
        <w:t xml:space="preserve"> services</w:t>
      </w:r>
      <w:r w:rsidRPr="6CFB8BBB">
        <w:rPr>
          <w:rFonts w:ascii="Times New Roman" w:eastAsia="Times New Roman" w:hAnsi="Times New Roman" w:cs="Times New Roman"/>
          <w:kern w:val="0"/>
          <w:sz w:val="24"/>
          <w:szCs w:val="24"/>
          <w14:ligatures w14:val="none"/>
        </w:rPr>
        <w:t xml:space="preserve"> </w:t>
      </w:r>
      <w:r w:rsidR="4AE6CAF9" w:rsidRPr="6CFB8BBB">
        <w:rPr>
          <w:rFonts w:ascii="Times New Roman" w:eastAsia="Times New Roman" w:hAnsi="Times New Roman" w:cs="Times New Roman"/>
          <w:kern w:val="0"/>
          <w:sz w:val="24"/>
          <w:szCs w:val="24"/>
          <w14:ligatures w14:val="none"/>
        </w:rPr>
        <w:t>are</w:t>
      </w:r>
      <w:r w:rsidRPr="6CFB8BBB">
        <w:rPr>
          <w:rFonts w:ascii="Times New Roman" w:eastAsia="Times New Roman" w:hAnsi="Times New Roman" w:cs="Times New Roman"/>
          <w:kern w:val="0"/>
          <w:sz w:val="24"/>
          <w:szCs w:val="24"/>
          <w14:ligatures w14:val="none"/>
        </w:rPr>
        <w:t xml:space="preserve"> delivered by </w:t>
      </w:r>
      <w:r w:rsidR="53B40C31" w:rsidRPr="6CFB8BBB">
        <w:rPr>
          <w:rFonts w:ascii="Times New Roman" w:eastAsia="Times New Roman" w:hAnsi="Times New Roman" w:cs="Times New Roman"/>
          <w:kern w:val="0"/>
          <w:sz w:val="24"/>
          <w:szCs w:val="24"/>
          <w14:ligatures w14:val="none"/>
        </w:rPr>
        <w:t>competent</w:t>
      </w:r>
      <w:r w:rsidR="116D9D4E" w:rsidRPr="6CFB8BBB">
        <w:rPr>
          <w:rFonts w:ascii="Times New Roman" w:eastAsia="Times New Roman" w:hAnsi="Times New Roman" w:cs="Times New Roman"/>
          <w:kern w:val="0"/>
          <w:sz w:val="24"/>
          <w:szCs w:val="24"/>
          <w14:ligatures w14:val="none"/>
        </w:rPr>
        <w:t>,</w:t>
      </w:r>
      <w:r w:rsidR="53B40C31" w:rsidRPr="6CFB8BBB">
        <w:rPr>
          <w:rFonts w:ascii="Times New Roman" w:eastAsia="Times New Roman" w:hAnsi="Times New Roman" w:cs="Times New Roman"/>
          <w:kern w:val="0"/>
          <w:sz w:val="24"/>
          <w:szCs w:val="24"/>
          <w14:ligatures w14:val="none"/>
        </w:rPr>
        <w:t xml:space="preserve"> </w:t>
      </w:r>
      <w:r w:rsidRPr="6CFB8BBB">
        <w:rPr>
          <w:rFonts w:ascii="Times New Roman" w:eastAsia="Times New Roman" w:hAnsi="Times New Roman" w:cs="Times New Roman"/>
          <w:kern w:val="0"/>
          <w:sz w:val="24"/>
          <w:szCs w:val="24"/>
          <w14:ligatures w14:val="none"/>
        </w:rPr>
        <w:t xml:space="preserve">registered and licensed </w:t>
      </w:r>
      <w:r w:rsidR="6EC85B2E" w:rsidRPr="6CFB8BBB">
        <w:rPr>
          <w:rFonts w:ascii="Times New Roman" w:eastAsia="Times New Roman" w:hAnsi="Times New Roman" w:cs="Times New Roman"/>
          <w:kern w:val="0"/>
          <w:sz w:val="24"/>
          <w:szCs w:val="24"/>
          <w14:ligatures w14:val="none"/>
        </w:rPr>
        <w:t xml:space="preserve">individuals </w:t>
      </w:r>
      <w:r w:rsidRPr="6CFB8BBB">
        <w:rPr>
          <w:rFonts w:ascii="Times New Roman" w:eastAsia="Times New Roman" w:hAnsi="Times New Roman" w:cs="Times New Roman"/>
          <w:kern w:val="0"/>
          <w:sz w:val="24"/>
          <w:szCs w:val="24"/>
          <w14:ligatures w14:val="none"/>
        </w:rPr>
        <w:t xml:space="preserve">in </w:t>
      </w:r>
      <w:r w:rsidR="6EB80E5B" w:rsidRPr="6CFB8BBB">
        <w:rPr>
          <w:rFonts w:ascii="Times New Roman" w:eastAsia="Times New Roman" w:hAnsi="Times New Roman" w:cs="Times New Roman"/>
          <w:kern w:val="0"/>
          <w:sz w:val="24"/>
          <w:szCs w:val="24"/>
          <w14:ligatures w14:val="none"/>
        </w:rPr>
        <w:t xml:space="preserve">facilities that comply with acceptable standards </w:t>
      </w:r>
      <w:r w:rsidR="2965A026" w:rsidRPr="6CFB8BBB">
        <w:rPr>
          <w:rFonts w:ascii="Times New Roman" w:eastAsia="Times New Roman" w:hAnsi="Times New Roman" w:cs="Times New Roman"/>
          <w:kern w:val="0"/>
          <w:sz w:val="24"/>
          <w:szCs w:val="24"/>
          <w14:ligatures w14:val="none"/>
        </w:rPr>
        <w:t>o</w:t>
      </w:r>
      <w:r w:rsidR="23591892" w:rsidRPr="6CFB8BBB">
        <w:rPr>
          <w:rFonts w:ascii="Times New Roman" w:eastAsia="Times New Roman" w:hAnsi="Times New Roman" w:cs="Times New Roman"/>
          <w:kern w:val="0"/>
          <w:sz w:val="24"/>
          <w:szCs w:val="24"/>
          <w14:ligatures w14:val="none"/>
        </w:rPr>
        <w:t>f</w:t>
      </w:r>
      <w:r w:rsidR="2965A026" w:rsidRPr="6CFB8BBB">
        <w:rPr>
          <w:rFonts w:ascii="Times New Roman" w:eastAsia="Times New Roman" w:hAnsi="Times New Roman" w:cs="Times New Roman"/>
          <w:kern w:val="0"/>
          <w:sz w:val="24"/>
          <w:szCs w:val="24"/>
          <w14:ligatures w14:val="none"/>
        </w:rPr>
        <w:t xml:space="preserve"> hygiene and safety.</w:t>
      </w:r>
    </w:p>
    <w:p w14:paraId="147E2A2F" w14:textId="30871935" w:rsidR="004C4160" w:rsidRPr="00962993" w:rsidRDefault="28BAD1B4" w:rsidP="6CFB8BBB">
      <w:pPr>
        <w:jc w:val="both"/>
        <w:rPr>
          <w:rFonts w:ascii="Times New Roman" w:eastAsia="Times New Roman" w:hAnsi="Times New Roman" w:cs="Times New Roman"/>
          <w:kern w:val="0"/>
          <w:sz w:val="24"/>
          <w:szCs w:val="24"/>
          <w14:ligatures w14:val="none"/>
        </w:rPr>
      </w:pPr>
      <w:r w:rsidRPr="6CFB8BBB">
        <w:rPr>
          <w:rFonts w:ascii="Times New Roman" w:eastAsia="Times New Roman" w:hAnsi="Times New Roman" w:cs="Times New Roman"/>
          <w:kern w:val="0"/>
          <w:sz w:val="24"/>
          <w:szCs w:val="24"/>
          <w14:ligatures w14:val="none"/>
        </w:rPr>
        <w:t>This initiative to establish an Inspection Authority in this way will also assist</w:t>
      </w:r>
      <w:r w:rsidRPr="6CFB8BBB">
        <w:rPr>
          <w:rFonts w:ascii="Times New Roman" w:eastAsia="Times New Roman" w:hAnsi="Times New Roman" w:cs="Times New Roman"/>
          <w:sz w:val="24"/>
          <w:szCs w:val="24"/>
        </w:rPr>
        <w:t xml:space="preserve"> Grenada to align with SDG 3, target 3.9 by 2030. </w:t>
      </w:r>
    </w:p>
    <w:p w14:paraId="0F6678AF" w14:textId="420D3016" w:rsidR="1476FABB" w:rsidRDefault="4395A9ED" w:rsidP="6CFB8BBB">
      <w:pPr>
        <w:jc w:val="both"/>
        <w:rPr>
          <w:rFonts w:ascii="Times New Roman" w:eastAsia="Times New Roman" w:hAnsi="Times New Roman" w:cs="Times New Roman"/>
          <w:sz w:val="24"/>
          <w:szCs w:val="24"/>
        </w:rPr>
      </w:pPr>
      <w:r w:rsidRPr="6CFB8BBB">
        <w:rPr>
          <w:rFonts w:ascii="Times New Roman" w:eastAsia="Times New Roman" w:hAnsi="Times New Roman" w:cs="Times New Roman"/>
          <w:b/>
          <w:bCs/>
          <w:sz w:val="24"/>
          <w:szCs w:val="24"/>
        </w:rPr>
        <w:t>OBJECTIVES</w:t>
      </w:r>
      <w:r w:rsidRPr="6CFB8BBB">
        <w:rPr>
          <w:rFonts w:ascii="Times New Roman" w:eastAsia="Times New Roman" w:hAnsi="Times New Roman" w:cs="Times New Roman"/>
          <w:sz w:val="24"/>
          <w:szCs w:val="24"/>
        </w:rPr>
        <w:t>:</w:t>
      </w:r>
    </w:p>
    <w:p w14:paraId="2CF38B2B" w14:textId="5762BF1A" w:rsidR="4F60F7D1" w:rsidRDefault="4395A9ED" w:rsidP="6CFB8BBB">
      <w:pPr>
        <w:pStyle w:val="ListParagraph"/>
        <w:numPr>
          <w:ilvl w:val="0"/>
          <w:numId w:val="4"/>
        </w:numPr>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To undertake detailed research o</w:t>
      </w:r>
      <w:r w:rsidR="2E2F0A0A" w:rsidRPr="6CFB8BBB">
        <w:rPr>
          <w:rFonts w:ascii="Times New Roman" w:eastAsia="Times New Roman" w:hAnsi="Times New Roman" w:cs="Times New Roman"/>
          <w:sz w:val="24"/>
          <w:szCs w:val="24"/>
        </w:rPr>
        <w:t>n</w:t>
      </w:r>
      <w:r w:rsidRPr="6CFB8BBB">
        <w:rPr>
          <w:rFonts w:ascii="Times New Roman" w:eastAsia="Times New Roman" w:hAnsi="Times New Roman" w:cs="Times New Roman"/>
          <w:sz w:val="24"/>
          <w:szCs w:val="24"/>
        </w:rPr>
        <w:t xml:space="preserve"> the </w:t>
      </w:r>
      <w:r w:rsidR="45DA0F3E" w:rsidRPr="6CFB8BBB">
        <w:rPr>
          <w:rFonts w:ascii="Times New Roman" w:eastAsia="Times New Roman" w:hAnsi="Times New Roman" w:cs="Times New Roman"/>
          <w:sz w:val="24"/>
          <w:szCs w:val="24"/>
        </w:rPr>
        <w:t xml:space="preserve">accepted </w:t>
      </w:r>
      <w:r w:rsidR="05EAD5DB" w:rsidRPr="6CFB8BBB">
        <w:rPr>
          <w:rFonts w:ascii="Times New Roman" w:eastAsia="Times New Roman" w:hAnsi="Times New Roman" w:cs="Times New Roman"/>
          <w:sz w:val="24"/>
          <w:szCs w:val="24"/>
        </w:rPr>
        <w:t>standards and practice of health and allied health facilities</w:t>
      </w:r>
      <w:r w:rsidR="5E452482" w:rsidRPr="6CFB8BBB">
        <w:rPr>
          <w:rFonts w:ascii="Times New Roman" w:eastAsia="Times New Roman" w:hAnsi="Times New Roman" w:cs="Times New Roman"/>
          <w:sz w:val="24"/>
          <w:szCs w:val="24"/>
        </w:rPr>
        <w:t xml:space="preserve"> locally, regionally and internationally. </w:t>
      </w:r>
    </w:p>
    <w:p w14:paraId="6A8375DA" w14:textId="57672256" w:rsidR="109A853A" w:rsidRDefault="29C7D5E3" w:rsidP="6CFB8BBB">
      <w:pPr>
        <w:pStyle w:val="ListParagraph"/>
        <w:numPr>
          <w:ilvl w:val="0"/>
          <w:numId w:val="4"/>
        </w:numPr>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 xml:space="preserve">To develop </w:t>
      </w:r>
      <w:r w:rsidR="12F80945" w:rsidRPr="6CFB8BBB">
        <w:rPr>
          <w:rFonts w:ascii="Times New Roman" w:eastAsia="Times New Roman" w:hAnsi="Times New Roman" w:cs="Times New Roman"/>
          <w:sz w:val="24"/>
          <w:szCs w:val="24"/>
        </w:rPr>
        <w:t xml:space="preserve">a </w:t>
      </w:r>
      <w:r w:rsidRPr="6CFB8BBB">
        <w:rPr>
          <w:rFonts w:ascii="Times New Roman" w:eastAsia="Times New Roman" w:hAnsi="Times New Roman" w:cs="Times New Roman"/>
          <w:sz w:val="24"/>
          <w:szCs w:val="24"/>
        </w:rPr>
        <w:t xml:space="preserve">policy and recommend </w:t>
      </w:r>
      <w:r w:rsidR="531EB4D2" w:rsidRPr="6CFB8BBB">
        <w:rPr>
          <w:rFonts w:ascii="Times New Roman" w:eastAsia="Times New Roman" w:hAnsi="Times New Roman" w:cs="Times New Roman"/>
          <w:sz w:val="24"/>
          <w:szCs w:val="24"/>
        </w:rPr>
        <w:t xml:space="preserve">legislative </w:t>
      </w:r>
      <w:r w:rsidR="23E1733F" w:rsidRPr="6CFB8BBB">
        <w:rPr>
          <w:rFonts w:ascii="Times New Roman" w:eastAsia="Times New Roman" w:hAnsi="Times New Roman" w:cs="Times New Roman"/>
          <w:sz w:val="24"/>
          <w:szCs w:val="24"/>
        </w:rPr>
        <w:t>changes</w:t>
      </w:r>
      <w:r w:rsidRPr="6CFB8BBB">
        <w:rPr>
          <w:rFonts w:ascii="Times New Roman" w:eastAsia="Times New Roman" w:hAnsi="Times New Roman" w:cs="Times New Roman"/>
          <w:sz w:val="24"/>
          <w:szCs w:val="24"/>
        </w:rPr>
        <w:t xml:space="preserve"> for the </w:t>
      </w:r>
      <w:r w:rsidR="64500294" w:rsidRPr="6CFB8BBB">
        <w:rPr>
          <w:rFonts w:ascii="Times New Roman" w:eastAsia="Times New Roman" w:hAnsi="Times New Roman" w:cs="Times New Roman"/>
          <w:sz w:val="24"/>
          <w:szCs w:val="24"/>
        </w:rPr>
        <w:t xml:space="preserve">regulation </w:t>
      </w:r>
      <w:r w:rsidRPr="6CFB8BBB">
        <w:rPr>
          <w:rFonts w:ascii="Times New Roman" w:eastAsia="Times New Roman" w:hAnsi="Times New Roman" w:cs="Times New Roman"/>
          <w:sz w:val="24"/>
          <w:szCs w:val="24"/>
        </w:rPr>
        <w:t xml:space="preserve">of </w:t>
      </w:r>
      <w:r w:rsidR="290887D9" w:rsidRPr="6CFB8BBB">
        <w:rPr>
          <w:rFonts w:ascii="Times New Roman" w:eastAsia="Times New Roman" w:hAnsi="Times New Roman" w:cs="Times New Roman"/>
          <w:sz w:val="24"/>
          <w:szCs w:val="24"/>
        </w:rPr>
        <w:t>the sanitary</w:t>
      </w:r>
      <w:r w:rsidR="17FD37E1" w:rsidRPr="6CFB8BBB">
        <w:rPr>
          <w:rFonts w:ascii="Times New Roman" w:eastAsia="Times New Roman" w:hAnsi="Times New Roman" w:cs="Times New Roman"/>
          <w:sz w:val="24"/>
          <w:szCs w:val="24"/>
        </w:rPr>
        <w:t xml:space="preserve"> and general</w:t>
      </w:r>
      <w:r w:rsidR="290887D9" w:rsidRPr="6CFB8BBB">
        <w:rPr>
          <w:rFonts w:ascii="Times New Roman" w:eastAsia="Times New Roman" w:hAnsi="Times New Roman" w:cs="Times New Roman"/>
          <w:sz w:val="24"/>
          <w:szCs w:val="24"/>
        </w:rPr>
        <w:t xml:space="preserve"> condition</w:t>
      </w:r>
      <w:r w:rsidR="5E95A14D" w:rsidRPr="6CFB8BBB">
        <w:rPr>
          <w:rFonts w:ascii="Times New Roman" w:eastAsia="Times New Roman" w:hAnsi="Times New Roman" w:cs="Times New Roman"/>
          <w:sz w:val="24"/>
          <w:szCs w:val="24"/>
        </w:rPr>
        <w:t>s</w:t>
      </w:r>
      <w:r w:rsidR="290887D9" w:rsidRPr="6CFB8BBB">
        <w:rPr>
          <w:rFonts w:ascii="Times New Roman" w:eastAsia="Times New Roman" w:hAnsi="Times New Roman" w:cs="Times New Roman"/>
          <w:sz w:val="24"/>
          <w:szCs w:val="24"/>
        </w:rPr>
        <w:t xml:space="preserve"> and operations of </w:t>
      </w:r>
      <w:r w:rsidR="0DFBA705" w:rsidRPr="6CFB8BBB">
        <w:rPr>
          <w:rFonts w:ascii="Times New Roman" w:eastAsia="Times New Roman" w:hAnsi="Times New Roman" w:cs="Times New Roman"/>
          <w:sz w:val="24"/>
          <w:szCs w:val="24"/>
        </w:rPr>
        <w:t xml:space="preserve">health and allied health </w:t>
      </w:r>
      <w:r w:rsidR="2C0F43CE" w:rsidRPr="6CFB8BBB">
        <w:rPr>
          <w:rFonts w:ascii="Times New Roman" w:eastAsia="Times New Roman" w:hAnsi="Times New Roman" w:cs="Times New Roman"/>
          <w:sz w:val="24"/>
          <w:szCs w:val="24"/>
        </w:rPr>
        <w:t xml:space="preserve">facilities </w:t>
      </w:r>
      <w:r w:rsidR="0DFBA705" w:rsidRPr="6CFB8BBB">
        <w:rPr>
          <w:rFonts w:ascii="Times New Roman" w:eastAsia="Times New Roman" w:hAnsi="Times New Roman" w:cs="Times New Roman"/>
          <w:sz w:val="24"/>
          <w:szCs w:val="24"/>
        </w:rPr>
        <w:t xml:space="preserve">in the state of Grenada. </w:t>
      </w:r>
    </w:p>
    <w:p w14:paraId="6449E2D7" w14:textId="6090AB0A" w:rsidR="280DC121" w:rsidRDefault="0DFBA705" w:rsidP="6CFB8BBB">
      <w:pPr>
        <w:pStyle w:val="ListParagraph"/>
        <w:numPr>
          <w:ilvl w:val="0"/>
          <w:numId w:val="4"/>
        </w:numPr>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lastRenderedPageBreak/>
        <w:t xml:space="preserve">To develop an implementation plan for the policy and legislative </w:t>
      </w:r>
      <w:r w:rsidR="6FC8B3D2" w:rsidRPr="6CFB8BBB">
        <w:rPr>
          <w:rFonts w:ascii="Times New Roman" w:eastAsia="Times New Roman" w:hAnsi="Times New Roman" w:cs="Times New Roman"/>
          <w:sz w:val="24"/>
          <w:szCs w:val="24"/>
        </w:rPr>
        <w:t>amendments, including a monitoring and evaluation framework</w:t>
      </w:r>
      <w:r w:rsidRPr="6CFB8BBB">
        <w:rPr>
          <w:rFonts w:ascii="Times New Roman" w:eastAsia="Times New Roman" w:hAnsi="Times New Roman" w:cs="Times New Roman"/>
          <w:sz w:val="24"/>
          <w:szCs w:val="24"/>
        </w:rPr>
        <w:t>.</w:t>
      </w:r>
    </w:p>
    <w:p w14:paraId="0AA474E7" w14:textId="4CF83BD4" w:rsidR="5E7A75A7" w:rsidRDefault="5E7A75A7" w:rsidP="6CFB8BBB">
      <w:pPr>
        <w:pStyle w:val="ListParagraph"/>
        <w:jc w:val="both"/>
        <w:rPr>
          <w:rFonts w:ascii="Times New Roman" w:eastAsia="Times New Roman" w:hAnsi="Times New Roman" w:cs="Times New Roman"/>
          <w:sz w:val="24"/>
          <w:szCs w:val="24"/>
        </w:rPr>
      </w:pPr>
    </w:p>
    <w:p w14:paraId="486CC6EE" w14:textId="000B58F5" w:rsidR="00570B4B" w:rsidRPr="00962993" w:rsidRDefault="773CA42A" w:rsidP="6CFB8BBB">
      <w:pPr>
        <w:jc w:val="both"/>
        <w:rPr>
          <w:rFonts w:ascii="Times New Roman" w:eastAsia="Times New Roman" w:hAnsi="Times New Roman" w:cs="Times New Roman"/>
          <w:b/>
          <w:bCs/>
          <w:kern w:val="0"/>
          <w:sz w:val="24"/>
          <w:szCs w:val="24"/>
          <w14:ligatures w14:val="none"/>
        </w:rPr>
      </w:pPr>
      <w:r w:rsidRPr="6CFB8BBB">
        <w:rPr>
          <w:rFonts w:ascii="Times New Roman" w:eastAsia="Times New Roman" w:hAnsi="Times New Roman" w:cs="Times New Roman"/>
          <w:b/>
          <w:bCs/>
          <w:kern w:val="0"/>
          <w:sz w:val="24"/>
          <w:szCs w:val="24"/>
          <w14:ligatures w14:val="none"/>
        </w:rPr>
        <w:t xml:space="preserve">SCOPE OF </w:t>
      </w:r>
      <w:r w:rsidR="676A00C6" w:rsidRPr="6CFB8BBB">
        <w:rPr>
          <w:rFonts w:ascii="Times New Roman" w:eastAsia="Times New Roman" w:hAnsi="Times New Roman" w:cs="Times New Roman"/>
          <w:b/>
          <w:bCs/>
          <w:kern w:val="0"/>
          <w:sz w:val="24"/>
          <w:szCs w:val="24"/>
          <w14:ligatures w14:val="none"/>
        </w:rPr>
        <w:t>WORK</w:t>
      </w:r>
      <w:r w:rsidRPr="6CFB8BBB">
        <w:rPr>
          <w:rFonts w:ascii="Times New Roman" w:eastAsia="Times New Roman" w:hAnsi="Times New Roman" w:cs="Times New Roman"/>
          <w:b/>
          <w:bCs/>
          <w:kern w:val="0"/>
          <w:sz w:val="24"/>
          <w:szCs w:val="24"/>
          <w14:ligatures w14:val="none"/>
        </w:rPr>
        <w:t>:</w:t>
      </w:r>
    </w:p>
    <w:p w14:paraId="16C8A1A4" w14:textId="4499A1A5" w:rsidR="00570B4B" w:rsidRPr="00962993" w:rsidRDefault="773CA42A" w:rsidP="6CFB8BBB">
      <w:pPr>
        <w:jc w:val="both"/>
        <w:rPr>
          <w:rFonts w:ascii="Times New Roman" w:eastAsia="Times New Roman" w:hAnsi="Times New Roman" w:cs="Times New Roman"/>
          <w:kern w:val="0"/>
          <w:sz w:val="24"/>
          <w:szCs w:val="24"/>
          <w14:ligatures w14:val="none"/>
        </w:rPr>
      </w:pPr>
      <w:r w:rsidRPr="6CFB8BBB">
        <w:rPr>
          <w:rFonts w:ascii="Times New Roman" w:eastAsia="Times New Roman" w:hAnsi="Times New Roman" w:cs="Times New Roman"/>
          <w:kern w:val="0"/>
          <w:sz w:val="24"/>
          <w:szCs w:val="24"/>
          <w14:ligatures w14:val="none"/>
        </w:rPr>
        <w:t>The selected candidate is expected to complete the following scope of work:</w:t>
      </w:r>
    </w:p>
    <w:p w14:paraId="535ED2D4" w14:textId="4929FFA0" w:rsidR="00570B4B" w:rsidRPr="00962993" w:rsidRDefault="77484C76" w:rsidP="6CFB8BBB">
      <w:pPr>
        <w:pStyle w:val="ListParagraph"/>
        <w:numPr>
          <w:ilvl w:val="0"/>
          <w:numId w:val="5"/>
        </w:numPr>
        <w:spacing w:after="200" w:line="276" w:lineRule="auto"/>
        <w:jc w:val="both"/>
        <w:rPr>
          <w:rFonts w:ascii="Times New Roman" w:eastAsia="Times New Roman" w:hAnsi="Times New Roman" w:cs="Times New Roman"/>
          <w:sz w:val="24"/>
          <w:szCs w:val="24"/>
        </w:rPr>
      </w:pPr>
      <w:r w:rsidRPr="62D213EF">
        <w:rPr>
          <w:rFonts w:ascii="Times New Roman" w:eastAsia="Times New Roman" w:hAnsi="Times New Roman" w:cs="Times New Roman"/>
          <w:sz w:val="24"/>
          <w:szCs w:val="24"/>
        </w:rPr>
        <w:t xml:space="preserve">Prepare and submit to the Ministry of Health a detailed </w:t>
      </w:r>
      <w:r w:rsidR="3A893116" w:rsidRPr="62D213EF">
        <w:rPr>
          <w:rFonts w:ascii="Times New Roman" w:eastAsia="Times New Roman" w:hAnsi="Times New Roman" w:cs="Times New Roman"/>
          <w:sz w:val="24"/>
          <w:szCs w:val="24"/>
        </w:rPr>
        <w:t xml:space="preserve">inception report with the </w:t>
      </w:r>
      <w:r w:rsidRPr="62D213EF">
        <w:rPr>
          <w:rFonts w:ascii="Times New Roman" w:eastAsia="Times New Roman" w:hAnsi="Times New Roman" w:cs="Times New Roman"/>
          <w:sz w:val="24"/>
          <w:szCs w:val="24"/>
        </w:rPr>
        <w:t xml:space="preserve">outlining  </w:t>
      </w:r>
      <w:r w:rsidR="3AEDAD4F" w:rsidRPr="62D213EF">
        <w:rPr>
          <w:rFonts w:ascii="Times New Roman" w:eastAsia="Times New Roman" w:hAnsi="Times New Roman" w:cs="Times New Roman"/>
          <w:sz w:val="24"/>
          <w:szCs w:val="24"/>
        </w:rPr>
        <w:t xml:space="preserve"> </w:t>
      </w:r>
      <w:r w:rsidRPr="62D213EF">
        <w:rPr>
          <w:rFonts w:ascii="Times New Roman" w:eastAsia="Times New Roman" w:hAnsi="Times New Roman" w:cs="Times New Roman"/>
          <w:sz w:val="24"/>
          <w:szCs w:val="24"/>
        </w:rPr>
        <w:t>scope of services and implementation schedule for completion of the Contract, including clear progress of monitoring milestones.</w:t>
      </w:r>
    </w:p>
    <w:p w14:paraId="3CCD1192" w14:textId="5E42D46F" w:rsidR="00570B4B" w:rsidRPr="00962993" w:rsidRDefault="773CA42A" w:rsidP="6CFB8BBB">
      <w:pPr>
        <w:pStyle w:val="ListParagraph"/>
        <w:numPr>
          <w:ilvl w:val="0"/>
          <w:numId w:val="5"/>
        </w:numPr>
        <w:spacing w:after="200" w:line="276" w:lineRule="auto"/>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 xml:space="preserve">Conduct a comprehensive </w:t>
      </w:r>
      <w:r w:rsidR="47B73BC2" w:rsidRPr="6CFB8BBB">
        <w:rPr>
          <w:rFonts w:ascii="Times New Roman" w:eastAsia="Times New Roman" w:hAnsi="Times New Roman" w:cs="Times New Roman"/>
          <w:sz w:val="24"/>
          <w:szCs w:val="24"/>
        </w:rPr>
        <w:t xml:space="preserve">review </w:t>
      </w:r>
      <w:r w:rsidRPr="6CFB8BBB">
        <w:rPr>
          <w:rFonts w:ascii="Times New Roman" w:eastAsia="Times New Roman" w:hAnsi="Times New Roman" w:cs="Times New Roman"/>
          <w:sz w:val="24"/>
          <w:szCs w:val="24"/>
        </w:rPr>
        <w:t xml:space="preserve">of the </w:t>
      </w:r>
      <w:r w:rsidR="43791947" w:rsidRPr="6CFB8BBB">
        <w:rPr>
          <w:rFonts w:ascii="Times New Roman" w:eastAsia="Times New Roman" w:hAnsi="Times New Roman" w:cs="Times New Roman"/>
          <w:sz w:val="24"/>
          <w:szCs w:val="24"/>
        </w:rPr>
        <w:t xml:space="preserve">accepted </w:t>
      </w:r>
      <w:r w:rsidR="7ADC9A05" w:rsidRPr="6CFB8BBB">
        <w:rPr>
          <w:rFonts w:ascii="Times New Roman" w:eastAsia="Times New Roman" w:hAnsi="Times New Roman" w:cs="Times New Roman"/>
          <w:sz w:val="24"/>
          <w:szCs w:val="24"/>
        </w:rPr>
        <w:t>conditions</w:t>
      </w:r>
      <w:r w:rsidR="670DB866" w:rsidRPr="6CFB8BBB">
        <w:rPr>
          <w:rFonts w:ascii="Times New Roman" w:eastAsia="Times New Roman" w:hAnsi="Times New Roman" w:cs="Times New Roman"/>
          <w:sz w:val="24"/>
          <w:szCs w:val="24"/>
        </w:rPr>
        <w:t xml:space="preserve"> and </w:t>
      </w:r>
      <w:r w:rsidRPr="6CFB8BBB">
        <w:rPr>
          <w:rFonts w:ascii="Times New Roman" w:eastAsia="Times New Roman" w:hAnsi="Times New Roman" w:cs="Times New Roman"/>
          <w:sz w:val="24"/>
          <w:szCs w:val="24"/>
        </w:rPr>
        <w:t xml:space="preserve">standards of practice </w:t>
      </w:r>
      <w:r w:rsidR="1A53FFFE" w:rsidRPr="6CFB8BBB">
        <w:rPr>
          <w:rFonts w:ascii="Times New Roman" w:eastAsia="Times New Roman" w:hAnsi="Times New Roman" w:cs="Times New Roman"/>
          <w:sz w:val="24"/>
          <w:szCs w:val="24"/>
        </w:rPr>
        <w:t xml:space="preserve">in the operations of the </w:t>
      </w:r>
      <w:r w:rsidRPr="6CFB8BBB">
        <w:rPr>
          <w:rFonts w:ascii="Times New Roman" w:eastAsia="Times New Roman" w:hAnsi="Times New Roman" w:cs="Times New Roman"/>
          <w:sz w:val="24"/>
          <w:szCs w:val="24"/>
        </w:rPr>
        <w:t>health and allied health</w:t>
      </w:r>
      <w:r w:rsidR="1A53FFFE" w:rsidRPr="6CFB8BBB">
        <w:rPr>
          <w:rFonts w:ascii="Times New Roman" w:eastAsia="Times New Roman" w:hAnsi="Times New Roman" w:cs="Times New Roman"/>
          <w:sz w:val="24"/>
          <w:szCs w:val="24"/>
        </w:rPr>
        <w:t xml:space="preserve"> facilities</w:t>
      </w:r>
      <w:r w:rsidR="062159F9" w:rsidRPr="6CFB8BBB">
        <w:rPr>
          <w:rFonts w:ascii="Times New Roman" w:eastAsia="Times New Roman" w:hAnsi="Times New Roman" w:cs="Times New Roman"/>
          <w:sz w:val="24"/>
          <w:szCs w:val="24"/>
        </w:rPr>
        <w:t xml:space="preserve"> </w:t>
      </w:r>
      <w:r w:rsidR="20FD54CF" w:rsidRPr="6CFB8BBB">
        <w:rPr>
          <w:rFonts w:ascii="Times New Roman" w:eastAsia="Times New Roman" w:hAnsi="Times New Roman" w:cs="Times New Roman"/>
          <w:sz w:val="24"/>
          <w:szCs w:val="24"/>
        </w:rPr>
        <w:t>regionally and internationally</w:t>
      </w:r>
      <w:r w:rsidR="6AADA9BB" w:rsidRPr="6CFB8BBB">
        <w:rPr>
          <w:rFonts w:ascii="Times New Roman" w:eastAsia="Times New Roman" w:hAnsi="Times New Roman" w:cs="Times New Roman"/>
          <w:sz w:val="24"/>
          <w:szCs w:val="24"/>
        </w:rPr>
        <w:t>.</w:t>
      </w:r>
    </w:p>
    <w:p w14:paraId="6D92D2CF" w14:textId="773E74A6" w:rsidR="00570B4B" w:rsidRPr="00962993" w:rsidRDefault="4362697B" w:rsidP="6CFB8BBB">
      <w:pPr>
        <w:numPr>
          <w:ilvl w:val="0"/>
          <w:numId w:val="5"/>
        </w:numPr>
        <w:spacing w:after="200" w:line="276" w:lineRule="auto"/>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Conduct a review of available standards, policies and laws in t</w:t>
      </w:r>
      <w:r w:rsidR="6130FD5B" w:rsidRPr="6CFB8BBB">
        <w:rPr>
          <w:rFonts w:ascii="Times New Roman" w:eastAsia="Times New Roman" w:hAnsi="Times New Roman" w:cs="Times New Roman"/>
          <w:sz w:val="24"/>
          <w:szCs w:val="24"/>
        </w:rPr>
        <w:t>he state of Grenada</w:t>
      </w:r>
      <w:r w:rsidR="773CA42A" w:rsidRPr="6CFB8BBB">
        <w:rPr>
          <w:rFonts w:ascii="Times New Roman" w:eastAsia="Times New Roman" w:hAnsi="Times New Roman" w:cs="Times New Roman"/>
          <w:sz w:val="24"/>
          <w:szCs w:val="24"/>
        </w:rPr>
        <w:t xml:space="preserve"> </w:t>
      </w:r>
      <w:r w:rsidR="1A53FFFE" w:rsidRPr="6CFB8BBB">
        <w:rPr>
          <w:rFonts w:ascii="Times New Roman" w:eastAsia="Times New Roman" w:hAnsi="Times New Roman" w:cs="Times New Roman"/>
          <w:sz w:val="24"/>
          <w:szCs w:val="24"/>
        </w:rPr>
        <w:t>including</w:t>
      </w:r>
      <w:r w:rsidR="773CA42A" w:rsidRPr="6CFB8BBB">
        <w:rPr>
          <w:rFonts w:ascii="Times New Roman" w:eastAsia="Times New Roman" w:hAnsi="Times New Roman" w:cs="Times New Roman"/>
          <w:sz w:val="24"/>
          <w:szCs w:val="24"/>
        </w:rPr>
        <w:t xml:space="preserve"> the following:</w:t>
      </w:r>
    </w:p>
    <w:p w14:paraId="6AD62961" w14:textId="667C50D7" w:rsidR="002337D5" w:rsidRPr="00962993" w:rsidRDefault="1A53FFFE" w:rsidP="6CFB8BBB">
      <w:pPr>
        <w:pStyle w:val="ListParagraph"/>
        <w:numPr>
          <w:ilvl w:val="0"/>
          <w:numId w:val="1"/>
        </w:numPr>
        <w:spacing w:after="200" w:line="276" w:lineRule="auto"/>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 xml:space="preserve">Review </w:t>
      </w:r>
      <w:r w:rsidR="70FDBB5D" w:rsidRPr="6CFB8BBB">
        <w:rPr>
          <w:rFonts w:ascii="Times New Roman" w:eastAsia="Times New Roman" w:hAnsi="Times New Roman" w:cs="Times New Roman"/>
          <w:sz w:val="24"/>
          <w:szCs w:val="24"/>
        </w:rPr>
        <w:t xml:space="preserve">relevant </w:t>
      </w:r>
      <w:r w:rsidRPr="6CFB8BBB">
        <w:rPr>
          <w:rFonts w:ascii="Times New Roman" w:eastAsia="Times New Roman" w:hAnsi="Times New Roman" w:cs="Times New Roman"/>
          <w:sz w:val="24"/>
          <w:szCs w:val="24"/>
        </w:rPr>
        <w:t>laws and policies for their level of specific reference to standards of practice of facilities.</w:t>
      </w:r>
    </w:p>
    <w:p w14:paraId="67656F72" w14:textId="56E08BD2" w:rsidR="002337D5" w:rsidRPr="00962993" w:rsidRDefault="1A53FFFE" w:rsidP="6CFB8BBB">
      <w:pPr>
        <w:pStyle w:val="ListParagraph"/>
        <w:numPr>
          <w:ilvl w:val="0"/>
          <w:numId w:val="1"/>
        </w:numPr>
        <w:spacing w:after="200" w:line="276" w:lineRule="auto"/>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 xml:space="preserve">Analyze available </w:t>
      </w:r>
      <w:r w:rsidR="75688E73" w:rsidRPr="6CFB8BBB">
        <w:rPr>
          <w:rFonts w:ascii="Times New Roman" w:eastAsia="Times New Roman" w:hAnsi="Times New Roman" w:cs="Times New Roman"/>
          <w:sz w:val="24"/>
          <w:szCs w:val="24"/>
        </w:rPr>
        <w:t xml:space="preserve">information on </w:t>
      </w:r>
      <w:r w:rsidR="5246CAB6" w:rsidRPr="6CFB8BBB">
        <w:rPr>
          <w:rFonts w:ascii="Times New Roman" w:eastAsia="Times New Roman" w:hAnsi="Times New Roman" w:cs="Times New Roman"/>
          <w:sz w:val="24"/>
          <w:szCs w:val="24"/>
        </w:rPr>
        <w:t xml:space="preserve">the </w:t>
      </w:r>
      <w:r w:rsidRPr="6CFB8BBB">
        <w:rPr>
          <w:rFonts w:ascii="Times New Roman" w:eastAsia="Times New Roman" w:hAnsi="Times New Roman" w:cs="Times New Roman"/>
          <w:sz w:val="24"/>
          <w:szCs w:val="24"/>
        </w:rPr>
        <w:t>operati</w:t>
      </w:r>
      <w:r w:rsidR="5F08351C" w:rsidRPr="6CFB8BBB">
        <w:rPr>
          <w:rFonts w:ascii="Times New Roman" w:eastAsia="Times New Roman" w:hAnsi="Times New Roman" w:cs="Times New Roman"/>
          <w:sz w:val="24"/>
          <w:szCs w:val="24"/>
        </w:rPr>
        <w:t>on</w:t>
      </w:r>
      <w:r w:rsidRPr="6CFB8BBB">
        <w:rPr>
          <w:rFonts w:ascii="Times New Roman" w:eastAsia="Times New Roman" w:hAnsi="Times New Roman" w:cs="Times New Roman"/>
          <w:sz w:val="24"/>
          <w:szCs w:val="24"/>
        </w:rPr>
        <w:t xml:space="preserve"> health and allied health facilities in the State of Grenada.</w:t>
      </w:r>
    </w:p>
    <w:p w14:paraId="73AC73FD" w14:textId="2B0116E0" w:rsidR="00570B4B" w:rsidRPr="002337D5" w:rsidRDefault="1A53FFFE" w:rsidP="6CFB8BBB">
      <w:pPr>
        <w:pStyle w:val="ListParagraph"/>
        <w:numPr>
          <w:ilvl w:val="0"/>
          <w:numId w:val="1"/>
        </w:numPr>
        <w:jc w:val="both"/>
        <w:rPr>
          <w:rFonts w:ascii="Times New Roman" w:eastAsia="Times New Roman" w:hAnsi="Times New Roman" w:cs="Times New Roman"/>
          <w:kern w:val="0"/>
          <w:sz w:val="24"/>
          <w:szCs w:val="24"/>
          <w14:ligatures w14:val="none"/>
        </w:rPr>
      </w:pPr>
      <w:r w:rsidRPr="6CFB8BBB">
        <w:rPr>
          <w:rFonts w:ascii="Times New Roman" w:eastAsia="Times New Roman" w:hAnsi="Times New Roman" w:cs="Times New Roman"/>
          <w:sz w:val="24"/>
          <w:szCs w:val="24"/>
        </w:rPr>
        <w:t xml:space="preserve">Proactively engage with all </w:t>
      </w:r>
      <w:r w:rsidR="5ECD3651" w:rsidRPr="6CFB8BBB">
        <w:rPr>
          <w:rFonts w:ascii="Times New Roman" w:eastAsia="Times New Roman" w:hAnsi="Times New Roman" w:cs="Times New Roman"/>
          <w:sz w:val="24"/>
          <w:szCs w:val="24"/>
        </w:rPr>
        <w:t xml:space="preserve">relevant regulatory </w:t>
      </w:r>
      <w:r w:rsidRPr="6CFB8BBB">
        <w:rPr>
          <w:rFonts w:ascii="Times New Roman" w:eastAsia="Times New Roman" w:hAnsi="Times New Roman" w:cs="Times New Roman"/>
          <w:sz w:val="24"/>
          <w:szCs w:val="24"/>
        </w:rPr>
        <w:t xml:space="preserve">Councils relating to health </w:t>
      </w:r>
      <w:r w:rsidR="1C0A8C3F" w:rsidRPr="6CFB8BBB">
        <w:rPr>
          <w:rFonts w:ascii="Times New Roman" w:eastAsia="Times New Roman" w:hAnsi="Times New Roman" w:cs="Times New Roman"/>
          <w:sz w:val="24"/>
          <w:szCs w:val="24"/>
        </w:rPr>
        <w:t>as</w:t>
      </w:r>
      <w:r w:rsidRPr="6CFB8BBB">
        <w:rPr>
          <w:rFonts w:ascii="Times New Roman" w:eastAsia="Times New Roman" w:hAnsi="Times New Roman" w:cs="Times New Roman"/>
          <w:sz w:val="24"/>
          <w:szCs w:val="24"/>
        </w:rPr>
        <w:t xml:space="preserve"> </w:t>
      </w:r>
      <w:proofErr w:type="gramStart"/>
      <w:r w:rsidRPr="6CFB8BBB">
        <w:rPr>
          <w:rFonts w:ascii="Times New Roman" w:eastAsia="Times New Roman" w:hAnsi="Times New Roman" w:cs="Times New Roman"/>
          <w:sz w:val="24"/>
          <w:szCs w:val="24"/>
        </w:rPr>
        <w:t>key information</w:t>
      </w:r>
      <w:proofErr w:type="gramEnd"/>
      <w:r w:rsidRPr="6CFB8BBB">
        <w:rPr>
          <w:rFonts w:ascii="Times New Roman" w:eastAsia="Times New Roman" w:hAnsi="Times New Roman" w:cs="Times New Roman"/>
          <w:sz w:val="24"/>
          <w:szCs w:val="24"/>
        </w:rPr>
        <w:t xml:space="preserve"> sources </w:t>
      </w:r>
      <w:r w:rsidR="514163A6" w:rsidRPr="6CFB8BBB">
        <w:rPr>
          <w:rFonts w:ascii="Times New Roman" w:eastAsia="Times New Roman" w:hAnsi="Times New Roman" w:cs="Times New Roman"/>
          <w:sz w:val="24"/>
          <w:szCs w:val="24"/>
        </w:rPr>
        <w:t xml:space="preserve">to </w:t>
      </w:r>
      <w:r w:rsidR="237FA0AC" w:rsidRPr="6CFB8BBB">
        <w:rPr>
          <w:rFonts w:ascii="Times New Roman" w:eastAsia="Times New Roman" w:hAnsi="Times New Roman" w:cs="Times New Roman"/>
          <w:sz w:val="24"/>
          <w:szCs w:val="24"/>
        </w:rPr>
        <w:t xml:space="preserve">identify </w:t>
      </w:r>
      <w:r w:rsidRPr="6CFB8BBB">
        <w:rPr>
          <w:rFonts w:ascii="Times New Roman" w:eastAsia="Times New Roman" w:hAnsi="Times New Roman" w:cs="Times New Roman"/>
          <w:sz w:val="24"/>
          <w:szCs w:val="24"/>
        </w:rPr>
        <w:t>gaps and needs</w:t>
      </w:r>
      <w:r w:rsidR="26511A44" w:rsidRPr="6CFB8BBB">
        <w:rPr>
          <w:rFonts w:ascii="Times New Roman" w:eastAsia="Times New Roman" w:hAnsi="Times New Roman" w:cs="Times New Roman"/>
          <w:sz w:val="24"/>
          <w:szCs w:val="24"/>
        </w:rPr>
        <w:t>.</w:t>
      </w:r>
    </w:p>
    <w:p w14:paraId="654BBE58" w14:textId="5FC098BA" w:rsidR="002337D5" w:rsidRPr="00935334" w:rsidRDefault="1A53FFFE" w:rsidP="6CFB8BBB">
      <w:pPr>
        <w:pStyle w:val="ListParagraph"/>
        <w:numPr>
          <w:ilvl w:val="0"/>
          <w:numId w:val="1"/>
        </w:numPr>
        <w:spacing w:after="200" w:line="276" w:lineRule="auto"/>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 xml:space="preserve">Conduct </w:t>
      </w:r>
      <w:r w:rsidR="7FE7EB29" w:rsidRPr="6CFB8BBB">
        <w:rPr>
          <w:rFonts w:ascii="Times New Roman" w:eastAsia="Times New Roman" w:hAnsi="Times New Roman" w:cs="Times New Roman"/>
          <w:sz w:val="24"/>
          <w:szCs w:val="24"/>
        </w:rPr>
        <w:t>interviews/</w:t>
      </w:r>
      <w:r w:rsidRPr="6CFB8BBB">
        <w:rPr>
          <w:rFonts w:ascii="Times New Roman" w:eastAsia="Times New Roman" w:hAnsi="Times New Roman" w:cs="Times New Roman"/>
          <w:sz w:val="24"/>
          <w:szCs w:val="24"/>
        </w:rPr>
        <w:t xml:space="preserve">focus group discussion with </w:t>
      </w:r>
      <w:r w:rsidR="45140EC8" w:rsidRPr="6CFB8BBB">
        <w:rPr>
          <w:rFonts w:ascii="Times New Roman" w:eastAsia="Times New Roman" w:hAnsi="Times New Roman" w:cs="Times New Roman"/>
          <w:sz w:val="24"/>
          <w:szCs w:val="24"/>
        </w:rPr>
        <w:t xml:space="preserve">relevant stakeholders </w:t>
      </w:r>
      <w:r w:rsidR="4C6A2930" w:rsidRPr="6CFB8BBB">
        <w:rPr>
          <w:rFonts w:ascii="Times New Roman" w:eastAsia="Times New Roman" w:hAnsi="Times New Roman" w:cs="Times New Roman"/>
          <w:sz w:val="24"/>
          <w:szCs w:val="24"/>
        </w:rPr>
        <w:t xml:space="preserve">to </w:t>
      </w:r>
      <w:r w:rsidR="54392702" w:rsidRPr="6CFB8BBB">
        <w:rPr>
          <w:rFonts w:ascii="Times New Roman" w:eastAsia="Times New Roman" w:hAnsi="Times New Roman" w:cs="Times New Roman"/>
          <w:sz w:val="24"/>
          <w:szCs w:val="24"/>
        </w:rPr>
        <w:t xml:space="preserve">receive feedback and </w:t>
      </w:r>
      <w:r w:rsidRPr="6CFB8BBB">
        <w:rPr>
          <w:rFonts w:ascii="Times New Roman" w:eastAsia="Times New Roman" w:hAnsi="Times New Roman" w:cs="Times New Roman"/>
          <w:sz w:val="24"/>
          <w:szCs w:val="24"/>
        </w:rPr>
        <w:t xml:space="preserve">identify </w:t>
      </w:r>
      <w:r w:rsidR="4C6A2930" w:rsidRPr="6CFB8BBB">
        <w:rPr>
          <w:rFonts w:ascii="Times New Roman" w:eastAsia="Times New Roman" w:hAnsi="Times New Roman" w:cs="Times New Roman"/>
          <w:sz w:val="24"/>
          <w:szCs w:val="24"/>
        </w:rPr>
        <w:t>gaps</w:t>
      </w:r>
      <w:r w:rsidR="618F92E0" w:rsidRPr="6CFB8BBB">
        <w:rPr>
          <w:rFonts w:ascii="Times New Roman" w:eastAsia="Times New Roman" w:hAnsi="Times New Roman" w:cs="Times New Roman"/>
          <w:sz w:val="24"/>
          <w:szCs w:val="24"/>
        </w:rPr>
        <w:t xml:space="preserve"> and opportunities</w:t>
      </w:r>
      <w:r w:rsidRPr="6CFB8BBB">
        <w:rPr>
          <w:rFonts w:ascii="Times New Roman" w:eastAsia="Times New Roman" w:hAnsi="Times New Roman" w:cs="Times New Roman"/>
          <w:sz w:val="24"/>
          <w:szCs w:val="24"/>
        </w:rPr>
        <w:t>.</w:t>
      </w:r>
    </w:p>
    <w:p w14:paraId="3010273B" w14:textId="02BE8F79" w:rsidR="00D72F03" w:rsidRDefault="6DC39A64" w:rsidP="6CFB8BBB">
      <w:pPr>
        <w:pStyle w:val="ListParagraph"/>
        <w:numPr>
          <w:ilvl w:val="0"/>
          <w:numId w:val="1"/>
        </w:numPr>
        <w:spacing w:after="200" w:line="276" w:lineRule="auto"/>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 xml:space="preserve">Conduct interviews and meetings with a wide range of health and allied health care professionals to </w:t>
      </w:r>
      <w:r w:rsidR="4A2BB227" w:rsidRPr="6CFB8BBB">
        <w:rPr>
          <w:rFonts w:ascii="Times New Roman" w:eastAsia="Times New Roman" w:hAnsi="Times New Roman" w:cs="Times New Roman"/>
          <w:sz w:val="24"/>
          <w:szCs w:val="24"/>
        </w:rPr>
        <w:t xml:space="preserve">obtain their perception and </w:t>
      </w:r>
      <w:r w:rsidRPr="6CFB8BBB">
        <w:rPr>
          <w:rFonts w:ascii="Times New Roman" w:eastAsia="Times New Roman" w:hAnsi="Times New Roman" w:cs="Times New Roman"/>
          <w:sz w:val="24"/>
          <w:szCs w:val="24"/>
        </w:rPr>
        <w:t xml:space="preserve">collect data on </w:t>
      </w:r>
      <w:r w:rsidR="5E288BCE" w:rsidRPr="6CFB8BBB">
        <w:rPr>
          <w:rFonts w:ascii="Times New Roman" w:eastAsia="Times New Roman" w:hAnsi="Times New Roman" w:cs="Times New Roman"/>
          <w:sz w:val="24"/>
          <w:szCs w:val="24"/>
        </w:rPr>
        <w:t>the standards</w:t>
      </w:r>
      <w:r w:rsidRPr="6CFB8BBB">
        <w:rPr>
          <w:rFonts w:ascii="Times New Roman" w:eastAsia="Times New Roman" w:hAnsi="Times New Roman" w:cs="Times New Roman"/>
          <w:sz w:val="24"/>
          <w:szCs w:val="24"/>
        </w:rPr>
        <w:t xml:space="preserve"> of practice</w:t>
      </w:r>
      <w:r w:rsidR="5E288BCE" w:rsidRPr="6CFB8BBB">
        <w:rPr>
          <w:rFonts w:ascii="Times New Roman" w:eastAsia="Times New Roman" w:hAnsi="Times New Roman" w:cs="Times New Roman"/>
          <w:sz w:val="24"/>
          <w:szCs w:val="24"/>
        </w:rPr>
        <w:t xml:space="preserve"> of their facilities.</w:t>
      </w:r>
    </w:p>
    <w:p w14:paraId="452124C1" w14:textId="7BDEA43F" w:rsidR="0029347E" w:rsidRDefault="4619A8A4" w:rsidP="6CFB8BBB">
      <w:pPr>
        <w:pStyle w:val="ListParagraph"/>
        <w:numPr>
          <w:ilvl w:val="0"/>
          <w:numId w:val="1"/>
        </w:numPr>
        <w:spacing w:after="200" w:line="276" w:lineRule="auto"/>
        <w:jc w:val="both"/>
        <w:rPr>
          <w:rFonts w:ascii="Times New Roman" w:eastAsia="Times New Roman" w:hAnsi="Times New Roman" w:cs="Times New Roman"/>
          <w:sz w:val="24"/>
          <w:szCs w:val="24"/>
        </w:rPr>
      </w:pPr>
      <w:r w:rsidRPr="62D213EF">
        <w:rPr>
          <w:rFonts w:ascii="Times New Roman" w:eastAsia="Times New Roman" w:hAnsi="Times New Roman" w:cs="Times New Roman"/>
          <w:sz w:val="24"/>
          <w:szCs w:val="24"/>
        </w:rPr>
        <w:t xml:space="preserve"> </w:t>
      </w:r>
      <w:r w:rsidR="218890D6" w:rsidRPr="62D213EF">
        <w:rPr>
          <w:rFonts w:ascii="Times New Roman" w:eastAsia="Times New Roman" w:hAnsi="Times New Roman" w:cs="Times New Roman"/>
          <w:sz w:val="24"/>
          <w:szCs w:val="24"/>
        </w:rPr>
        <w:t xml:space="preserve">Discuss </w:t>
      </w:r>
      <w:r w:rsidR="233CC194" w:rsidRPr="62D213EF">
        <w:rPr>
          <w:rFonts w:ascii="Times New Roman" w:eastAsia="Times New Roman" w:hAnsi="Times New Roman" w:cs="Times New Roman"/>
          <w:sz w:val="24"/>
          <w:szCs w:val="24"/>
        </w:rPr>
        <w:t>with</w:t>
      </w:r>
      <w:r w:rsidR="60658172" w:rsidRPr="62D213EF">
        <w:rPr>
          <w:rFonts w:ascii="Times New Roman" w:eastAsia="Times New Roman" w:hAnsi="Times New Roman" w:cs="Times New Roman"/>
          <w:sz w:val="24"/>
          <w:szCs w:val="24"/>
        </w:rPr>
        <w:t xml:space="preserve"> the</w:t>
      </w:r>
      <w:r w:rsidR="233CC194" w:rsidRPr="62D213EF">
        <w:rPr>
          <w:rFonts w:ascii="Times New Roman" w:eastAsia="Times New Roman" w:hAnsi="Times New Roman" w:cs="Times New Roman"/>
          <w:sz w:val="24"/>
          <w:szCs w:val="24"/>
        </w:rPr>
        <w:t xml:space="preserve"> health sector planners and policy makers to assess their level of engagement with </w:t>
      </w:r>
      <w:r w:rsidR="60658172" w:rsidRPr="62D213EF">
        <w:rPr>
          <w:rFonts w:ascii="Times New Roman" w:eastAsia="Times New Roman" w:hAnsi="Times New Roman" w:cs="Times New Roman"/>
          <w:sz w:val="24"/>
          <w:szCs w:val="24"/>
        </w:rPr>
        <w:t xml:space="preserve">health and allied health operators </w:t>
      </w:r>
      <w:r w:rsidR="233CC194" w:rsidRPr="62D213EF">
        <w:rPr>
          <w:rFonts w:ascii="Times New Roman" w:eastAsia="Times New Roman" w:hAnsi="Times New Roman" w:cs="Times New Roman"/>
          <w:sz w:val="24"/>
          <w:szCs w:val="24"/>
        </w:rPr>
        <w:t>when developing health documents and plans.</w:t>
      </w:r>
    </w:p>
    <w:p w14:paraId="184AABF9" w14:textId="4F97FAFE" w:rsidR="00DD3517" w:rsidRPr="006026EE" w:rsidRDefault="4607EF8C" w:rsidP="6CFB8BBB">
      <w:pPr>
        <w:pStyle w:val="ListParagraph"/>
        <w:numPr>
          <w:ilvl w:val="0"/>
          <w:numId w:val="1"/>
        </w:numPr>
        <w:spacing w:after="200" w:line="276" w:lineRule="auto"/>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Undertake site visits to health and allied health facilities (at different levels of the health system) to review their standard operating procedures.</w:t>
      </w:r>
    </w:p>
    <w:p w14:paraId="3F86DDF9" w14:textId="2CBC35B5" w:rsidR="00DD3517" w:rsidRDefault="50596E92" w:rsidP="6CFB8BBB">
      <w:pPr>
        <w:pStyle w:val="ListParagraph"/>
        <w:numPr>
          <w:ilvl w:val="0"/>
          <w:numId w:val="1"/>
        </w:numPr>
        <w:spacing w:after="200" w:line="276" w:lineRule="auto"/>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Explore knowledge, attitude and perception of risk of disease spread</w:t>
      </w:r>
      <w:r w:rsidR="09B223BC" w:rsidRPr="6CFB8BBB">
        <w:rPr>
          <w:rFonts w:ascii="Times New Roman" w:eastAsia="Times New Roman" w:hAnsi="Times New Roman" w:cs="Times New Roman"/>
          <w:sz w:val="24"/>
          <w:szCs w:val="24"/>
        </w:rPr>
        <w:t xml:space="preserve"> and injuries from practices in facilities.</w:t>
      </w:r>
    </w:p>
    <w:p w14:paraId="3909ADEB" w14:textId="76F6EB9D" w:rsidR="005E77B8" w:rsidRPr="005E77B8" w:rsidRDefault="7BC29905" w:rsidP="6CFB8BBB">
      <w:pPr>
        <w:pStyle w:val="ListParagraph"/>
        <w:numPr>
          <w:ilvl w:val="0"/>
          <w:numId w:val="5"/>
        </w:numPr>
        <w:jc w:val="both"/>
        <w:rPr>
          <w:rFonts w:ascii="Times New Roman" w:eastAsia="Times New Roman" w:hAnsi="Times New Roman" w:cs="Times New Roman"/>
          <w:kern w:val="0"/>
          <w:sz w:val="24"/>
          <w:szCs w:val="24"/>
          <w14:ligatures w14:val="none"/>
        </w:rPr>
      </w:pPr>
      <w:r w:rsidRPr="6CFB8BBB">
        <w:rPr>
          <w:rFonts w:ascii="Times New Roman" w:eastAsia="Times New Roman" w:hAnsi="Times New Roman" w:cs="Times New Roman"/>
          <w:sz w:val="24"/>
          <w:szCs w:val="24"/>
        </w:rPr>
        <w:t>Facilitate an end of assessment workshop to present initial findings and recommendations.</w:t>
      </w:r>
    </w:p>
    <w:p w14:paraId="4361F2E7" w14:textId="2D91F020" w:rsidR="005E77B8" w:rsidRDefault="231A7622" w:rsidP="6CFB8BBB">
      <w:pPr>
        <w:pStyle w:val="ListParagraph"/>
        <w:numPr>
          <w:ilvl w:val="0"/>
          <w:numId w:val="5"/>
        </w:numPr>
        <w:spacing w:after="200" w:line="276" w:lineRule="auto"/>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Prepare and submit a draft policy including recommendations, for review by the Ministry of Health and other stakeholders and incorporate comments</w:t>
      </w:r>
      <w:r w:rsidR="06F50C29" w:rsidRPr="6CFB8BBB">
        <w:rPr>
          <w:rFonts w:ascii="Times New Roman" w:eastAsia="Times New Roman" w:hAnsi="Times New Roman" w:cs="Times New Roman"/>
          <w:sz w:val="24"/>
          <w:szCs w:val="24"/>
        </w:rPr>
        <w:t>.</w:t>
      </w:r>
      <w:r w:rsidRPr="6CFB8BBB">
        <w:rPr>
          <w:rFonts w:ascii="Times New Roman" w:eastAsia="Times New Roman" w:hAnsi="Times New Roman" w:cs="Times New Roman"/>
          <w:sz w:val="24"/>
          <w:szCs w:val="24"/>
        </w:rPr>
        <w:t xml:space="preserve"> </w:t>
      </w:r>
    </w:p>
    <w:p w14:paraId="344CA4AD" w14:textId="54334299" w:rsidR="005E77B8" w:rsidRDefault="37EC8B86" w:rsidP="6CFB8BBB">
      <w:pPr>
        <w:pStyle w:val="ListParagraph"/>
        <w:numPr>
          <w:ilvl w:val="0"/>
          <w:numId w:val="5"/>
        </w:numPr>
        <w:spacing w:after="200" w:line="276" w:lineRule="auto"/>
        <w:jc w:val="both"/>
        <w:rPr>
          <w:rFonts w:ascii="Times New Roman" w:eastAsia="Times New Roman" w:hAnsi="Times New Roman" w:cs="Times New Roman"/>
          <w:sz w:val="24"/>
          <w:szCs w:val="24"/>
        </w:rPr>
      </w:pPr>
      <w:r w:rsidRPr="62D213EF">
        <w:rPr>
          <w:rFonts w:ascii="Times New Roman" w:eastAsia="Times New Roman" w:hAnsi="Times New Roman" w:cs="Times New Roman"/>
          <w:sz w:val="24"/>
          <w:szCs w:val="24"/>
        </w:rPr>
        <w:t xml:space="preserve">Submit </w:t>
      </w:r>
      <w:r w:rsidR="3ADF5188" w:rsidRPr="62D213EF">
        <w:rPr>
          <w:rFonts w:ascii="Times New Roman" w:eastAsia="Times New Roman" w:hAnsi="Times New Roman" w:cs="Times New Roman"/>
          <w:sz w:val="24"/>
          <w:szCs w:val="24"/>
        </w:rPr>
        <w:t xml:space="preserve">two </w:t>
      </w:r>
      <w:proofErr w:type="gramStart"/>
      <w:r w:rsidR="3ADF5188" w:rsidRPr="62D213EF">
        <w:rPr>
          <w:rFonts w:ascii="Times New Roman" w:eastAsia="Times New Roman" w:hAnsi="Times New Roman" w:cs="Times New Roman"/>
          <w:sz w:val="24"/>
          <w:szCs w:val="24"/>
        </w:rPr>
        <w:t>(</w:t>
      </w:r>
      <w:r w:rsidR="65B5AAC5" w:rsidRPr="62D213EF">
        <w:rPr>
          <w:rFonts w:ascii="Times New Roman" w:eastAsia="Times New Roman" w:hAnsi="Times New Roman" w:cs="Times New Roman"/>
          <w:sz w:val="24"/>
          <w:szCs w:val="24"/>
        </w:rPr>
        <w:t xml:space="preserve"> </w:t>
      </w:r>
      <w:r w:rsidRPr="62D213EF">
        <w:rPr>
          <w:rFonts w:ascii="Times New Roman" w:eastAsia="Times New Roman" w:hAnsi="Times New Roman" w:cs="Times New Roman"/>
          <w:sz w:val="24"/>
          <w:szCs w:val="24"/>
        </w:rPr>
        <w:t>2</w:t>
      </w:r>
      <w:proofErr w:type="gramEnd"/>
      <w:r w:rsidR="689AB167" w:rsidRPr="62D213EF">
        <w:rPr>
          <w:rFonts w:ascii="Times New Roman" w:eastAsia="Times New Roman" w:hAnsi="Times New Roman" w:cs="Times New Roman"/>
          <w:sz w:val="24"/>
          <w:szCs w:val="24"/>
        </w:rPr>
        <w:t>)</w:t>
      </w:r>
      <w:r w:rsidRPr="62D213EF">
        <w:rPr>
          <w:rFonts w:ascii="Times New Roman" w:eastAsia="Times New Roman" w:hAnsi="Times New Roman" w:cs="Times New Roman"/>
          <w:sz w:val="24"/>
          <w:szCs w:val="24"/>
        </w:rPr>
        <w:t xml:space="preserve"> hard copies and a soft copy of the final documents </w:t>
      </w:r>
      <w:r w:rsidR="2B37A801" w:rsidRPr="62D213EF">
        <w:rPr>
          <w:rFonts w:ascii="Times New Roman" w:eastAsia="Times New Roman" w:hAnsi="Times New Roman" w:cs="Times New Roman"/>
          <w:sz w:val="24"/>
          <w:szCs w:val="24"/>
        </w:rPr>
        <w:t xml:space="preserve">(Policy, Implementation plan, M&amp;E framework) </w:t>
      </w:r>
      <w:r w:rsidRPr="62D213EF">
        <w:rPr>
          <w:rFonts w:ascii="Times New Roman" w:eastAsia="Times New Roman" w:hAnsi="Times New Roman" w:cs="Times New Roman"/>
          <w:sz w:val="24"/>
          <w:szCs w:val="24"/>
        </w:rPr>
        <w:t xml:space="preserve">to the </w:t>
      </w:r>
      <w:r w:rsidR="300D7085" w:rsidRPr="62D213EF">
        <w:rPr>
          <w:rFonts w:ascii="Times New Roman" w:eastAsia="Times New Roman" w:hAnsi="Times New Roman" w:cs="Times New Roman"/>
          <w:sz w:val="24"/>
          <w:szCs w:val="24"/>
        </w:rPr>
        <w:t xml:space="preserve">Permanent Secretary, </w:t>
      </w:r>
      <w:r w:rsidRPr="62D213EF">
        <w:rPr>
          <w:rFonts w:ascii="Times New Roman" w:eastAsia="Times New Roman" w:hAnsi="Times New Roman" w:cs="Times New Roman"/>
          <w:sz w:val="24"/>
          <w:szCs w:val="24"/>
        </w:rPr>
        <w:t xml:space="preserve">Ministry of Health no later than </w:t>
      </w:r>
      <w:r w:rsidR="7A8CF202" w:rsidRPr="62D213EF">
        <w:rPr>
          <w:rFonts w:ascii="Times New Roman" w:eastAsia="Times New Roman" w:hAnsi="Times New Roman" w:cs="Times New Roman"/>
          <w:sz w:val="24"/>
          <w:szCs w:val="24"/>
        </w:rPr>
        <w:t>14</w:t>
      </w:r>
      <w:r w:rsidRPr="62D213EF">
        <w:rPr>
          <w:rFonts w:ascii="Times New Roman" w:eastAsia="Times New Roman" w:hAnsi="Times New Roman" w:cs="Times New Roman"/>
          <w:sz w:val="24"/>
          <w:szCs w:val="24"/>
        </w:rPr>
        <w:t xml:space="preserve"> days after </w:t>
      </w:r>
      <w:r w:rsidR="0F962757" w:rsidRPr="62D213EF">
        <w:rPr>
          <w:rFonts w:ascii="Times New Roman" w:eastAsia="Times New Roman" w:hAnsi="Times New Roman" w:cs="Times New Roman"/>
          <w:sz w:val="24"/>
          <w:szCs w:val="24"/>
        </w:rPr>
        <w:t xml:space="preserve">the </w:t>
      </w:r>
      <w:r w:rsidR="604BCF0A" w:rsidRPr="62D213EF">
        <w:rPr>
          <w:rFonts w:ascii="Times New Roman" w:eastAsia="Times New Roman" w:hAnsi="Times New Roman" w:cs="Times New Roman"/>
          <w:sz w:val="24"/>
          <w:szCs w:val="24"/>
        </w:rPr>
        <w:t xml:space="preserve">final </w:t>
      </w:r>
      <w:r w:rsidR="0F962757" w:rsidRPr="62D213EF">
        <w:rPr>
          <w:rFonts w:ascii="Times New Roman" w:eastAsia="Times New Roman" w:hAnsi="Times New Roman" w:cs="Times New Roman"/>
          <w:sz w:val="24"/>
          <w:szCs w:val="24"/>
        </w:rPr>
        <w:t>deadline</w:t>
      </w:r>
      <w:r w:rsidRPr="62D213EF">
        <w:rPr>
          <w:rFonts w:ascii="Times New Roman" w:eastAsia="Times New Roman" w:hAnsi="Times New Roman" w:cs="Times New Roman"/>
          <w:sz w:val="24"/>
          <w:szCs w:val="24"/>
        </w:rPr>
        <w:t>.</w:t>
      </w:r>
    </w:p>
    <w:p w14:paraId="18460095" w14:textId="7A8A4B17" w:rsidR="005E77B8" w:rsidRPr="001B7B70" w:rsidRDefault="231A7622" w:rsidP="6CFB8BBB">
      <w:pPr>
        <w:spacing w:after="200" w:line="276" w:lineRule="auto"/>
        <w:jc w:val="both"/>
        <w:rPr>
          <w:rFonts w:ascii="Times New Roman" w:eastAsia="Times New Roman" w:hAnsi="Times New Roman" w:cs="Times New Roman"/>
          <w:b/>
          <w:bCs/>
          <w:sz w:val="24"/>
          <w:szCs w:val="24"/>
        </w:rPr>
      </w:pPr>
      <w:r w:rsidRPr="6CFB8BBB">
        <w:rPr>
          <w:rFonts w:ascii="Times New Roman" w:eastAsia="Times New Roman" w:hAnsi="Times New Roman" w:cs="Times New Roman"/>
          <w:b/>
          <w:bCs/>
          <w:sz w:val="24"/>
          <w:szCs w:val="24"/>
        </w:rPr>
        <w:t>QUALIFICATION/EXPERIENCE:</w:t>
      </w:r>
    </w:p>
    <w:p w14:paraId="17A8377C" w14:textId="03820854" w:rsidR="00DB16DA" w:rsidRDefault="2EC2304F" w:rsidP="6CFB8BBB">
      <w:pPr>
        <w:pStyle w:val="ListParagraph"/>
        <w:numPr>
          <w:ilvl w:val="0"/>
          <w:numId w:val="2"/>
        </w:numPr>
        <w:spacing w:after="200" w:line="276" w:lineRule="auto"/>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lastRenderedPageBreak/>
        <w:t xml:space="preserve">Minimum requirements: </w:t>
      </w:r>
      <w:r w:rsidR="0CB7158D" w:rsidRPr="6CFB8BBB">
        <w:rPr>
          <w:rFonts w:ascii="Times New Roman" w:eastAsia="Times New Roman" w:hAnsi="Times New Roman" w:cs="Times New Roman"/>
          <w:sz w:val="24"/>
          <w:szCs w:val="24"/>
        </w:rPr>
        <w:t>Master’s degree in public health</w:t>
      </w:r>
      <w:r w:rsidR="0BB66A91" w:rsidRPr="6CFB8BBB">
        <w:rPr>
          <w:rFonts w:ascii="Times New Roman" w:eastAsia="Times New Roman" w:hAnsi="Times New Roman" w:cs="Times New Roman"/>
          <w:sz w:val="24"/>
          <w:szCs w:val="24"/>
        </w:rPr>
        <w:t>, Health policy or related field,</w:t>
      </w:r>
      <w:r w:rsidR="0CB7158D" w:rsidRPr="6CFB8BBB">
        <w:rPr>
          <w:rFonts w:ascii="Times New Roman" w:eastAsia="Times New Roman" w:hAnsi="Times New Roman" w:cs="Times New Roman"/>
          <w:sz w:val="24"/>
          <w:szCs w:val="24"/>
        </w:rPr>
        <w:t xml:space="preserve"> </w:t>
      </w:r>
      <w:proofErr w:type="gramStart"/>
      <w:r w:rsidR="5499ADD0" w:rsidRPr="6CFB8BBB">
        <w:rPr>
          <w:rFonts w:ascii="Times New Roman" w:eastAsia="Times New Roman" w:hAnsi="Times New Roman" w:cs="Times New Roman"/>
          <w:sz w:val="24"/>
          <w:szCs w:val="24"/>
        </w:rPr>
        <w:t xml:space="preserve">or </w:t>
      </w:r>
      <w:r w:rsidR="077B6F61" w:rsidRPr="6CFB8BBB">
        <w:rPr>
          <w:rFonts w:ascii="Times New Roman" w:eastAsia="Times New Roman" w:hAnsi="Times New Roman" w:cs="Times New Roman"/>
          <w:sz w:val="24"/>
          <w:szCs w:val="24"/>
        </w:rPr>
        <w:t xml:space="preserve"> law</w:t>
      </w:r>
      <w:proofErr w:type="gramEnd"/>
    </w:p>
    <w:p w14:paraId="2D66B906" w14:textId="3675DB9B" w:rsidR="00DB16DA" w:rsidRDefault="0CB7158D" w:rsidP="6CFB8BBB">
      <w:pPr>
        <w:pStyle w:val="ListParagraph"/>
        <w:numPr>
          <w:ilvl w:val="0"/>
          <w:numId w:val="2"/>
        </w:numPr>
        <w:spacing w:after="200" w:line="276" w:lineRule="auto"/>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 xml:space="preserve">At least five (5) years’ experience in </w:t>
      </w:r>
      <w:r w:rsidR="79B3A061" w:rsidRPr="6CFB8BBB">
        <w:rPr>
          <w:rFonts w:ascii="Times New Roman" w:eastAsia="Times New Roman" w:hAnsi="Times New Roman" w:cs="Times New Roman"/>
          <w:sz w:val="24"/>
          <w:szCs w:val="24"/>
        </w:rPr>
        <w:t xml:space="preserve">health care </w:t>
      </w:r>
      <w:r w:rsidRPr="6CFB8BBB">
        <w:rPr>
          <w:rFonts w:ascii="Times New Roman" w:eastAsia="Times New Roman" w:hAnsi="Times New Roman" w:cs="Times New Roman"/>
          <w:sz w:val="24"/>
          <w:szCs w:val="24"/>
        </w:rPr>
        <w:t>planning and policy development. (CV detailing suitability for this contract)</w:t>
      </w:r>
    </w:p>
    <w:p w14:paraId="4158DF44" w14:textId="21600C22" w:rsidR="7D7E4983" w:rsidRDefault="7D7E4983" w:rsidP="6CFB8BBB">
      <w:pPr>
        <w:pStyle w:val="ListParagraph"/>
        <w:numPr>
          <w:ilvl w:val="0"/>
          <w:numId w:val="2"/>
        </w:numPr>
        <w:spacing w:after="200" w:line="276" w:lineRule="auto"/>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Experience in advising on health care policy/regulations</w:t>
      </w:r>
    </w:p>
    <w:p w14:paraId="2B65C9D0" w14:textId="7FC3799D" w:rsidR="00DB16DA" w:rsidRPr="00DB16DA" w:rsidRDefault="0CB7158D" w:rsidP="6CFB8BBB">
      <w:pPr>
        <w:pStyle w:val="ListParagraph"/>
        <w:numPr>
          <w:ilvl w:val="0"/>
          <w:numId w:val="2"/>
        </w:numPr>
        <w:spacing w:after="200" w:line="276" w:lineRule="auto"/>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 xml:space="preserve">Good knowledge of the Grenada’s health system </w:t>
      </w:r>
      <w:r w:rsidR="73EC2428" w:rsidRPr="6CFB8BBB">
        <w:rPr>
          <w:rFonts w:ascii="Times New Roman" w:eastAsia="Times New Roman" w:hAnsi="Times New Roman" w:cs="Times New Roman"/>
          <w:sz w:val="24"/>
          <w:szCs w:val="24"/>
        </w:rPr>
        <w:t xml:space="preserve">will be an </w:t>
      </w:r>
      <w:r w:rsidRPr="6CFB8BBB">
        <w:rPr>
          <w:rFonts w:ascii="Times New Roman" w:eastAsia="Times New Roman" w:hAnsi="Times New Roman" w:cs="Times New Roman"/>
          <w:sz w:val="24"/>
          <w:szCs w:val="24"/>
        </w:rPr>
        <w:t>asset.</w:t>
      </w:r>
    </w:p>
    <w:p w14:paraId="24F5F864" w14:textId="383063C0" w:rsidR="005E77B8" w:rsidRPr="001B7B70" w:rsidRDefault="62378B89" w:rsidP="6CFB8BBB">
      <w:pPr>
        <w:spacing w:after="200" w:line="276" w:lineRule="auto"/>
        <w:jc w:val="both"/>
        <w:rPr>
          <w:rFonts w:ascii="Times New Roman" w:eastAsia="Times New Roman" w:hAnsi="Times New Roman" w:cs="Times New Roman"/>
          <w:b/>
          <w:bCs/>
          <w:sz w:val="24"/>
          <w:szCs w:val="24"/>
        </w:rPr>
      </w:pPr>
      <w:proofErr w:type="gramStart"/>
      <w:r w:rsidRPr="6CFB8BBB">
        <w:rPr>
          <w:rFonts w:ascii="Times New Roman" w:eastAsia="Times New Roman" w:hAnsi="Times New Roman" w:cs="Times New Roman"/>
          <w:b/>
          <w:bCs/>
          <w:sz w:val="24"/>
          <w:szCs w:val="24"/>
        </w:rPr>
        <w:t>CONSULTANT</w:t>
      </w:r>
      <w:r w:rsidR="490E5A9D" w:rsidRPr="6CFB8BBB">
        <w:rPr>
          <w:rFonts w:ascii="Times New Roman" w:eastAsia="Times New Roman" w:hAnsi="Times New Roman" w:cs="Times New Roman"/>
          <w:b/>
          <w:bCs/>
          <w:sz w:val="24"/>
          <w:szCs w:val="24"/>
        </w:rPr>
        <w:t>’</w:t>
      </w:r>
      <w:r w:rsidRPr="6CFB8BBB">
        <w:rPr>
          <w:rFonts w:ascii="Times New Roman" w:eastAsia="Times New Roman" w:hAnsi="Times New Roman" w:cs="Times New Roman"/>
          <w:b/>
          <w:bCs/>
          <w:sz w:val="24"/>
          <w:szCs w:val="24"/>
        </w:rPr>
        <w:t xml:space="preserve">S </w:t>
      </w:r>
      <w:r w:rsidR="72B16C2C" w:rsidRPr="6CFB8BBB">
        <w:rPr>
          <w:rFonts w:ascii="Times New Roman" w:eastAsia="Times New Roman" w:hAnsi="Times New Roman" w:cs="Times New Roman"/>
          <w:b/>
          <w:bCs/>
          <w:sz w:val="24"/>
          <w:szCs w:val="24"/>
        </w:rPr>
        <w:t xml:space="preserve"> RESPONSIBILITIES</w:t>
      </w:r>
      <w:proofErr w:type="gramEnd"/>
      <w:r w:rsidR="72B16C2C" w:rsidRPr="6CFB8BBB">
        <w:rPr>
          <w:rFonts w:ascii="Times New Roman" w:eastAsia="Times New Roman" w:hAnsi="Times New Roman" w:cs="Times New Roman"/>
          <w:b/>
          <w:bCs/>
          <w:sz w:val="24"/>
          <w:szCs w:val="24"/>
        </w:rPr>
        <w:t>:</w:t>
      </w:r>
    </w:p>
    <w:p w14:paraId="6A80CDD1" w14:textId="6088CBA6" w:rsidR="0081055D" w:rsidRDefault="231A7622" w:rsidP="6CFB8BBB">
      <w:pPr>
        <w:pStyle w:val="BodyText"/>
        <w:numPr>
          <w:ilvl w:val="0"/>
          <w:numId w:val="9"/>
        </w:numPr>
        <w:ind w:right="115"/>
        <w:jc w:val="both"/>
        <w:rPr>
          <w:rFonts w:ascii="Times New Roman" w:eastAsia="Times New Roman" w:hAnsi="Times New Roman" w:cs="Times New Roman"/>
        </w:rPr>
      </w:pPr>
      <w:r w:rsidRPr="6CFB8BBB">
        <w:rPr>
          <w:rFonts w:ascii="Times New Roman" w:eastAsia="Times New Roman" w:hAnsi="Times New Roman" w:cs="Times New Roman"/>
        </w:rPr>
        <w:t>Deliver and report on Contract outputs per completion criteria below.</w:t>
      </w:r>
    </w:p>
    <w:p w14:paraId="228020AA" w14:textId="77777777" w:rsidR="0081055D" w:rsidRDefault="0081055D" w:rsidP="6CFB8BBB">
      <w:pPr>
        <w:pStyle w:val="BodyText"/>
        <w:ind w:left="720" w:right="115"/>
        <w:jc w:val="both"/>
        <w:rPr>
          <w:rFonts w:ascii="Times New Roman" w:eastAsia="Times New Roman" w:hAnsi="Times New Roman" w:cs="Times New Roman"/>
        </w:rPr>
      </w:pPr>
    </w:p>
    <w:p w14:paraId="546AAB61" w14:textId="775B0577" w:rsidR="0081055D" w:rsidRPr="00962993" w:rsidRDefault="72B16C2C" w:rsidP="6CFB8BBB">
      <w:pPr>
        <w:pStyle w:val="BodyText"/>
        <w:ind w:left="0" w:right="115"/>
        <w:jc w:val="both"/>
        <w:rPr>
          <w:rFonts w:ascii="Times New Roman" w:eastAsia="Times New Roman" w:hAnsi="Times New Roman" w:cs="Times New Roman"/>
          <w:b/>
          <w:bCs/>
        </w:rPr>
      </w:pPr>
      <w:r w:rsidRPr="6CFB8BBB">
        <w:rPr>
          <w:rFonts w:ascii="Times New Roman" w:eastAsia="Times New Roman" w:hAnsi="Times New Roman" w:cs="Times New Roman"/>
          <w:b/>
          <w:bCs/>
        </w:rPr>
        <w:t>MINISTRY OF HEALTH/ALLIED HEALTH RESPONSIBILITIES:</w:t>
      </w:r>
    </w:p>
    <w:p w14:paraId="6A64AD14" w14:textId="0DB517B4" w:rsidR="0081055D" w:rsidRPr="00B7791E" w:rsidRDefault="72B16C2C" w:rsidP="6CFB8BBB">
      <w:pPr>
        <w:pStyle w:val="BodyText"/>
        <w:ind w:left="0"/>
        <w:jc w:val="both"/>
        <w:rPr>
          <w:rFonts w:ascii="Times New Roman" w:eastAsia="Times New Roman" w:hAnsi="Times New Roman" w:cs="Times New Roman"/>
        </w:rPr>
      </w:pPr>
      <w:r w:rsidRPr="6CFB8BBB">
        <w:rPr>
          <w:rFonts w:ascii="Times New Roman" w:eastAsia="Times New Roman" w:hAnsi="Times New Roman" w:cs="Times New Roman"/>
        </w:rPr>
        <w:t xml:space="preserve">        MOH/AHPC will:</w:t>
      </w:r>
    </w:p>
    <w:p w14:paraId="3350D685" w14:textId="77777777" w:rsidR="0081055D" w:rsidRPr="00B7791E" w:rsidRDefault="72B16C2C" w:rsidP="6CFB8BBB">
      <w:pPr>
        <w:pStyle w:val="ListParagraph"/>
        <w:widowControl w:val="0"/>
        <w:numPr>
          <w:ilvl w:val="0"/>
          <w:numId w:val="10"/>
        </w:numPr>
        <w:tabs>
          <w:tab w:val="left" w:pos="1541"/>
        </w:tabs>
        <w:autoSpaceDE w:val="0"/>
        <w:autoSpaceDN w:val="0"/>
        <w:spacing w:before="42" w:after="0" w:line="242" w:lineRule="auto"/>
        <w:ind w:right="114"/>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Introduce the Contractor to focal points in the Ministry of Health and coordinate initial meetings as applicable.</w:t>
      </w:r>
    </w:p>
    <w:p w14:paraId="3F4288A1" w14:textId="77777777" w:rsidR="0081055D" w:rsidRPr="00B7791E" w:rsidRDefault="72B16C2C" w:rsidP="6CFB8BBB">
      <w:pPr>
        <w:pStyle w:val="ListParagraph"/>
        <w:widowControl w:val="0"/>
        <w:numPr>
          <w:ilvl w:val="0"/>
          <w:numId w:val="10"/>
        </w:numPr>
        <w:tabs>
          <w:tab w:val="left" w:pos="1541"/>
        </w:tabs>
        <w:autoSpaceDE w:val="0"/>
        <w:autoSpaceDN w:val="0"/>
        <w:spacing w:after="0" w:line="240" w:lineRule="auto"/>
        <w:ind w:right="122"/>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Review and approve draft and final reports and provide feedback to the Contractor in a timely</w:t>
      </w:r>
      <w:r w:rsidRPr="6CFB8BBB">
        <w:rPr>
          <w:rFonts w:ascii="Times New Roman" w:eastAsia="Times New Roman" w:hAnsi="Times New Roman" w:cs="Times New Roman"/>
          <w:spacing w:val="-5"/>
          <w:sz w:val="24"/>
          <w:szCs w:val="24"/>
        </w:rPr>
        <w:t xml:space="preserve"> </w:t>
      </w:r>
      <w:r w:rsidRPr="6CFB8BBB">
        <w:rPr>
          <w:rFonts w:ascii="Times New Roman" w:eastAsia="Times New Roman" w:hAnsi="Times New Roman" w:cs="Times New Roman"/>
          <w:sz w:val="24"/>
          <w:szCs w:val="24"/>
        </w:rPr>
        <w:t>manner.</w:t>
      </w:r>
    </w:p>
    <w:p w14:paraId="768059EF" w14:textId="3E66FA1B" w:rsidR="0081055D" w:rsidRPr="00DB16DA" w:rsidRDefault="72B16C2C" w:rsidP="6CFB8BBB">
      <w:pPr>
        <w:pStyle w:val="BodyText"/>
        <w:numPr>
          <w:ilvl w:val="0"/>
          <w:numId w:val="10"/>
        </w:numPr>
        <w:spacing w:before="51"/>
        <w:ind w:right="56"/>
        <w:jc w:val="both"/>
        <w:rPr>
          <w:rFonts w:ascii="Times New Roman" w:eastAsia="Times New Roman" w:hAnsi="Times New Roman" w:cs="Times New Roman"/>
        </w:rPr>
      </w:pPr>
      <w:r w:rsidRPr="6CFB8BBB">
        <w:rPr>
          <w:rFonts w:ascii="Times New Roman" w:eastAsia="Times New Roman" w:hAnsi="Times New Roman" w:cs="Times New Roman"/>
        </w:rPr>
        <w:t xml:space="preserve">Provide reference documents </w:t>
      </w:r>
      <w:r w:rsidR="2FBBF181" w:rsidRPr="6CFB8BBB">
        <w:rPr>
          <w:rFonts w:ascii="Times New Roman" w:eastAsia="Times New Roman" w:hAnsi="Times New Roman" w:cs="Times New Roman"/>
        </w:rPr>
        <w:t>where available</w:t>
      </w:r>
      <w:r w:rsidRPr="6CFB8BBB">
        <w:rPr>
          <w:rFonts w:ascii="Times New Roman" w:eastAsia="Times New Roman" w:hAnsi="Times New Roman" w:cs="Times New Roman"/>
        </w:rPr>
        <w:t xml:space="preserve"> during this assignment.</w:t>
      </w:r>
    </w:p>
    <w:p w14:paraId="4AA1738E" w14:textId="77777777" w:rsidR="00DB16DA" w:rsidRDefault="00DB16DA" w:rsidP="6CFB8BBB">
      <w:pPr>
        <w:pStyle w:val="BodyText"/>
        <w:spacing w:before="51"/>
        <w:ind w:left="0" w:right="56"/>
        <w:jc w:val="both"/>
        <w:rPr>
          <w:rFonts w:ascii="Times New Roman" w:eastAsia="Times New Roman" w:hAnsi="Times New Roman" w:cs="Times New Roman"/>
        </w:rPr>
      </w:pPr>
    </w:p>
    <w:p w14:paraId="2149B5CB" w14:textId="3E53565A" w:rsidR="00DB16DA" w:rsidRPr="00962993" w:rsidRDefault="0CB7158D" w:rsidP="6CFB8BBB">
      <w:pPr>
        <w:pStyle w:val="BodyText"/>
        <w:spacing w:before="51"/>
        <w:ind w:left="0" w:right="56"/>
        <w:jc w:val="both"/>
        <w:rPr>
          <w:rFonts w:ascii="Times New Roman" w:eastAsia="Times New Roman" w:hAnsi="Times New Roman" w:cs="Times New Roman"/>
          <w:b/>
          <w:bCs/>
        </w:rPr>
      </w:pPr>
      <w:r w:rsidRPr="6CFB8BBB">
        <w:rPr>
          <w:rFonts w:ascii="Times New Roman" w:eastAsia="Times New Roman" w:hAnsi="Times New Roman" w:cs="Times New Roman"/>
          <w:b/>
          <w:bCs/>
        </w:rPr>
        <w:t>COMPLETION CRITERIA:</w:t>
      </w:r>
    </w:p>
    <w:p w14:paraId="02AAEC27" w14:textId="650D5D2C" w:rsidR="5E7A75A7" w:rsidRDefault="5E7A75A7" w:rsidP="6CFB8BBB">
      <w:pPr>
        <w:pStyle w:val="BodyText"/>
        <w:spacing w:before="51"/>
        <w:ind w:left="0" w:right="56"/>
        <w:jc w:val="both"/>
        <w:rPr>
          <w:rFonts w:ascii="Times New Roman" w:eastAsia="Times New Roman" w:hAnsi="Times New Roman" w:cs="Times New Roman"/>
          <w:b/>
          <w:bCs/>
        </w:rPr>
      </w:pPr>
    </w:p>
    <w:tbl>
      <w:tblPr>
        <w:tblStyle w:val="TableGrid"/>
        <w:tblW w:w="0" w:type="auto"/>
        <w:tblLayout w:type="fixed"/>
        <w:tblLook w:val="06A0" w:firstRow="1" w:lastRow="0" w:firstColumn="1" w:lastColumn="0" w:noHBand="1" w:noVBand="1"/>
      </w:tblPr>
      <w:tblGrid>
        <w:gridCol w:w="3315"/>
        <w:gridCol w:w="4110"/>
        <w:gridCol w:w="2040"/>
      </w:tblGrid>
      <w:tr w:rsidR="5E7A75A7" w14:paraId="38578B10" w14:textId="77777777" w:rsidTr="6CFB8BBB">
        <w:trPr>
          <w:trHeight w:val="300"/>
        </w:trPr>
        <w:tc>
          <w:tcPr>
            <w:tcW w:w="3315" w:type="dxa"/>
          </w:tcPr>
          <w:p w14:paraId="56CB5790" w14:textId="2EF5ADA5" w:rsidR="7D529CE4" w:rsidRDefault="3D568971" w:rsidP="6CFB8BBB">
            <w:pPr>
              <w:pStyle w:val="BodyText"/>
              <w:ind w:left="0"/>
              <w:jc w:val="both"/>
              <w:rPr>
                <w:rFonts w:ascii="Times New Roman" w:eastAsia="Times New Roman" w:hAnsi="Times New Roman" w:cs="Times New Roman"/>
                <w:b/>
                <w:bCs/>
              </w:rPr>
            </w:pPr>
            <w:r w:rsidRPr="6CFB8BBB">
              <w:rPr>
                <w:rFonts w:ascii="Times New Roman" w:eastAsia="Times New Roman" w:hAnsi="Times New Roman" w:cs="Times New Roman"/>
                <w:b/>
                <w:bCs/>
              </w:rPr>
              <w:t>Deliverable</w:t>
            </w:r>
          </w:p>
        </w:tc>
        <w:tc>
          <w:tcPr>
            <w:tcW w:w="4110" w:type="dxa"/>
          </w:tcPr>
          <w:p w14:paraId="7DE4354E" w14:textId="507767A4" w:rsidR="7D529CE4" w:rsidRDefault="3D568971" w:rsidP="6CFB8BBB">
            <w:pPr>
              <w:pStyle w:val="BodyText"/>
              <w:ind w:left="0"/>
              <w:jc w:val="both"/>
              <w:rPr>
                <w:rFonts w:ascii="Times New Roman" w:eastAsia="Times New Roman" w:hAnsi="Times New Roman" w:cs="Times New Roman"/>
                <w:b/>
                <w:bCs/>
              </w:rPr>
            </w:pPr>
            <w:r w:rsidRPr="6CFB8BBB">
              <w:rPr>
                <w:rFonts w:ascii="Times New Roman" w:eastAsia="Times New Roman" w:hAnsi="Times New Roman" w:cs="Times New Roman"/>
                <w:b/>
                <w:bCs/>
              </w:rPr>
              <w:t>Details</w:t>
            </w:r>
          </w:p>
        </w:tc>
        <w:tc>
          <w:tcPr>
            <w:tcW w:w="2040" w:type="dxa"/>
          </w:tcPr>
          <w:p w14:paraId="789C2849" w14:textId="242F0590" w:rsidR="3FF70474" w:rsidRDefault="4576BB93" w:rsidP="6CFB8BBB">
            <w:pPr>
              <w:pStyle w:val="BodyText"/>
              <w:ind w:left="0"/>
              <w:jc w:val="both"/>
              <w:rPr>
                <w:rFonts w:ascii="Times New Roman" w:eastAsia="Times New Roman" w:hAnsi="Times New Roman" w:cs="Times New Roman"/>
                <w:b/>
                <w:bCs/>
              </w:rPr>
            </w:pPr>
            <w:r w:rsidRPr="6CFB8BBB">
              <w:rPr>
                <w:rFonts w:ascii="Times New Roman" w:eastAsia="Times New Roman" w:hAnsi="Times New Roman" w:cs="Times New Roman"/>
                <w:b/>
                <w:bCs/>
              </w:rPr>
              <w:t>Timeline</w:t>
            </w:r>
          </w:p>
        </w:tc>
      </w:tr>
      <w:tr w:rsidR="5E7A75A7" w14:paraId="471DBB58" w14:textId="77777777" w:rsidTr="6CFB8BBB">
        <w:trPr>
          <w:trHeight w:val="300"/>
        </w:trPr>
        <w:tc>
          <w:tcPr>
            <w:tcW w:w="3315" w:type="dxa"/>
          </w:tcPr>
          <w:p w14:paraId="52E5C0F7" w14:textId="69ECFED8" w:rsidR="3FF70474" w:rsidRDefault="4576BB93" w:rsidP="6CFB8BBB">
            <w:pPr>
              <w:pStyle w:val="BodyText"/>
              <w:ind w:left="0"/>
              <w:jc w:val="both"/>
              <w:rPr>
                <w:rFonts w:ascii="Times New Roman" w:eastAsia="Times New Roman" w:hAnsi="Times New Roman" w:cs="Times New Roman"/>
                <w:b/>
                <w:bCs/>
              </w:rPr>
            </w:pPr>
            <w:r w:rsidRPr="6CFB8BBB">
              <w:rPr>
                <w:rFonts w:ascii="Times New Roman" w:eastAsia="Times New Roman" w:hAnsi="Times New Roman" w:cs="Times New Roman"/>
                <w:b/>
                <w:bCs/>
              </w:rPr>
              <w:t>Deliverable 1</w:t>
            </w:r>
            <w:r w:rsidR="3CEECDC8" w:rsidRPr="6CFB8BBB">
              <w:rPr>
                <w:rFonts w:ascii="Times New Roman" w:eastAsia="Times New Roman" w:hAnsi="Times New Roman" w:cs="Times New Roman"/>
                <w:b/>
                <w:bCs/>
              </w:rPr>
              <w:t>:</w:t>
            </w:r>
            <w:r w:rsidR="51B2633F" w:rsidRPr="6CFB8BBB">
              <w:rPr>
                <w:rFonts w:ascii="Times New Roman" w:eastAsia="Times New Roman" w:hAnsi="Times New Roman" w:cs="Times New Roman"/>
                <w:b/>
                <w:bCs/>
              </w:rPr>
              <w:t xml:space="preserve"> </w:t>
            </w:r>
          </w:p>
          <w:p w14:paraId="6ACD7BBF" w14:textId="619B0165" w:rsidR="5E7A75A7" w:rsidRDefault="5E7A75A7" w:rsidP="6CFB8BBB">
            <w:pPr>
              <w:pStyle w:val="BodyText"/>
              <w:ind w:left="0"/>
              <w:jc w:val="both"/>
              <w:rPr>
                <w:rFonts w:ascii="Times New Roman" w:eastAsia="Times New Roman" w:hAnsi="Times New Roman" w:cs="Times New Roman"/>
                <w:b/>
                <w:bCs/>
              </w:rPr>
            </w:pPr>
          </w:p>
          <w:p w14:paraId="7E891194" w14:textId="05849015" w:rsidR="03077BAE" w:rsidRDefault="2CE477ED" w:rsidP="6CFB8BBB">
            <w:pPr>
              <w:pStyle w:val="BodyText"/>
              <w:ind w:left="0"/>
              <w:jc w:val="both"/>
              <w:rPr>
                <w:rFonts w:ascii="Times New Roman" w:eastAsia="Times New Roman" w:hAnsi="Times New Roman" w:cs="Times New Roman"/>
              </w:rPr>
            </w:pPr>
            <w:r w:rsidRPr="6CFB8BBB">
              <w:rPr>
                <w:rFonts w:ascii="Times New Roman" w:eastAsia="Times New Roman" w:hAnsi="Times New Roman" w:cs="Times New Roman"/>
              </w:rPr>
              <w:t>Inception report with scope of service proposal and implementation schedule.</w:t>
            </w:r>
          </w:p>
          <w:p w14:paraId="35D4246F" w14:textId="7CF9D991" w:rsidR="5E7A75A7" w:rsidRDefault="5E7A75A7" w:rsidP="6CFB8BBB">
            <w:pPr>
              <w:pStyle w:val="BodyText"/>
              <w:ind w:left="0"/>
              <w:jc w:val="both"/>
              <w:rPr>
                <w:rFonts w:ascii="Times New Roman" w:eastAsia="Times New Roman" w:hAnsi="Times New Roman" w:cs="Times New Roman"/>
                <w:b/>
                <w:bCs/>
              </w:rPr>
            </w:pPr>
          </w:p>
        </w:tc>
        <w:tc>
          <w:tcPr>
            <w:tcW w:w="4110" w:type="dxa"/>
          </w:tcPr>
          <w:p w14:paraId="5EEE5E5F" w14:textId="08521CEC" w:rsidR="3FF70474" w:rsidRDefault="4576BB93" w:rsidP="6CFB8BBB">
            <w:pPr>
              <w:pStyle w:val="BodyText"/>
              <w:ind w:left="0"/>
              <w:jc w:val="both"/>
              <w:rPr>
                <w:rFonts w:ascii="Times New Roman" w:eastAsia="Times New Roman" w:hAnsi="Times New Roman" w:cs="Times New Roman"/>
              </w:rPr>
            </w:pPr>
            <w:r w:rsidRPr="6CFB8BBB">
              <w:rPr>
                <w:rFonts w:ascii="Times New Roman" w:eastAsia="Times New Roman" w:hAnsi="Times New Roman" w:cs="Times New Roman"/>
              </w:rPr>
              <w:t>Outline the approach to this service contract, including the technical execution to be applied as well as objectives, methodologies and timelines.</w:t>
            </w:r>
          </w:p>
          <w:p w14:paraId="56AB8038" w14:textId="0E0BCDCD" w:rsidR="5E7A75A7" w:rsidRDefault="5E7A75A7" w:rsidP="6CFB8BBB">
            <w:pPr>
              <w:pStyle w:val="BodyText"/>
              <w:jc w:val="both"/>
              <w:rPr>
                <w:rFonts w:ascii="Times New Roman" w:eastAsia="Times New Roman" w:hAnsi="Times New Roman" w:cs="Times New Roman"/>
                <w:b/>
                <w:bCs/>
              </w:rPr>
            </w:pPr>
          </w:p>
        </w:tc>
        <w:tc>
          <w:tcPr>
            <w:tcW w:w="2040" w:type="dxa"/>
          </w:tcPr>
          <w:p w14:paraId="208E0988" w14:textId="1F5DFA0D" w:rsidR="3FF70474" w:rsidRDefault="4576BB93" w:rsidP="6CFB8BBB">
            <w:pPr>
              <w:pStyle w:val="BodyText"/>
              <w:ind w:left="0"/>
              <w:jc w:val="both"/>
              <w:rPr>
                <w:rFonts w:ascii="Times New Roman" w:eastAsia="Times New Roman" w:hAnsi="Times New Roman" w:cs="Times New Roman"/>
              </w:rPr>
            </w:pPr>
            <w:r w:rsidRPr="6CFB8BBB">
              <w:rPr>
                <w:rFonts w:ascii="Times New Roman" w:eastAsia="Times New Roman" w:hAnsi="Times New Roman" w:cs="Times New Roman"/>
              </w:rPr>
              <w:t xml:space="preserve">Two </w:t>
            </w:r>
            <w:r w:rsidR="2365ADC3" w:rsidRPr="6CFB8BBB">
              <w:rPr>
                <w:rFonts w:ascii="Times New Roman" w:eastAsia="Times New Roman" w:hAnsi="Times New Roman" w:cs="Times New Roman"/>
              </w:rPr>
              <w:t>(</w:t>
            </w:r>
            <w:r w:rsidR="4A4F3FA7" w:rsidRPr="6CFB8BBB">
              <w:rPr>
                <w:rFonts w:ascii="Times New Roman" w:eastAsia="Times New Roman" w:hAnsi="Times New Roman" w:cs="Times New Roman"/>
              </w:rPr>
              <w:t>2) weeks</w:t>
            </w:r>
          </w:p>
        </w:tc>
      </w:tr>
      <w:tr w:rsidR="5E7A75A7" w14:paraId="6BB78E2A" w14:textId="77777777" w:rsidTr="6CFB8BBB">
        <w:trPr>
          <w:trHeight w:val="300"/>
        </w:trPr>
        <w:tc>
          <w:tcPr>
            <w:tcW w:w="3315" w:type="dxa"/>
          </w:tcPr>
          <w:p w14:paraId="24EAB139" w14:textId="449CCC3A" w:rsidR="3FF70474" w:rsidRDefault="4576BB93" w:rsidP="6CFB8BBB">
            <w:pPr>
              <w:pStyle w:val="Heading1"/>
              <w:spacing w:before="0" w:after="0"/>
              <w:jc w:val="both"/>
              <w:rPr>
                <w:rFonts w:ascii="Times New Roman" w:eastAsia="Times New Roman" w:hAnsi="Times New Roman" w:cs="Times New Roman"/>
                <w:b/>
                <w:bCs/>
                <w:color w:val="auto"/>
                <w:sz w:val="24"/>
                <w:szCs w:val="24"/>
              </w:rPr>
            </w:pPr>
            <w:r w:rsidRPr="6CFB8BBB">
              <w:rPr>
                <w:rFonts w:ascii="Times New Roman" w:eastAsia="Times New Roman" w:hAnsi="Times New Roman" w:cs="Times New Roman"/>
                <w:b/>
                <w:bCs/>
                <w:color w:val="auto"/>
                <w:sz w:val="24"/>
                <w:szCs w:val="24"/>
              </w:rPr>
              <w:t>Deliverable 2</w:t>
            </w:r>
            <w:r w:rsidR="6173E898" w:rsidRPr="6CFB8BBB">
              <w:rPr>
                <w:rFonts w:ascii="Times New Roman" w:eastAsia="Times New Roman" w:hAnsi="Times New Roman" w:cs="Times New Roman"/>
                <w:b/>
                <w:bCs/>
                <w:color w:val="auto"/>
                <w:sz w:val="24"/>
                <w:szCs w:val="24"/>
              </w:rPr>
              <w:t>:</w:t>
            </w:r>
            <w:r w:rsidR="502B903D" w:rsidRPr="6CFB8BBB">
              <w:rPr>
                <w:rFonts w:ascii="Times New Roman" w:eastAsia="Times New Roman" w:hAnsi="Times New Roman" w:cs="Times New Roman"/>
                <w:b/>
                <w:bCs/>
                <w:color w:val="auto"/>
                <w:sz w:val="24"/>
                <w:szCs w:val="24"/>
              </w:rPr>
              <w:t xml:space="preserve"> </w:t>
            </w:r>
          </w:p>
          <w:p w14:paraId="079505ED" w14:textId="70EF6C0C" w:rsidR="5E7A75A7" w:rsidRDefault="5E7A75A7" w:rsidP="6CFB8BBB">
            <w:pPr>
              <w:pStyle w:val="Heading1"/>
              <w:spacing w:before="0" w:after="0"/>
              <w:jc w:val="both"/>
              <w:rPr>
                <w:rFonts w:ascii="Times New Roman" w:eastAsia="Times New Roman" w:hAnsi="Times New Roman" w:cs="Times New Roman"/>
                <w:b/>
                <w:bCs/>
                <w:color w:val="auto"/>
                <w:sz w:val="24"/>
                <w:szCs w:val="24"/>
              </w:rPr>
            </w:pPr>
          </w:p>
          <w:p w14:paraId="47DFAF16" w14:textId="3D8242DB" w:rsidR="594EE5BC" w:rsidRDefault="502B903D" w:rsidP="6CFB8BBB">
            <w:pPr>
              <w:pStyle w:val="Heading1"/>
              <w:spacing w:before="0"/>
              <w:jc w:val="both"/>
              <w:rPr>
                <w:rFonts w:ascii="Times New Roman" w:eastAsia="Times New Roman" w:hAnsi="Times New Roman" w:cs="Times New Roman"/>
                <w:color w:val="auto"/>
                <w:sz w:val="24"/>
                <w:szCs w:val="24"/>
              </w:rPr>
            </w:pPr>
            <w:r w:rsidRPr="6CFB8BBB">
              <w:rPr>
                <w:rFonts w:ascii="Times New Roman" w:eastAsia="Times New Roman" w:hAnsi="Times New Roman" w:cs="Times New Roman"/>
                <w:color w:val="auto"/>
                <w:sz w:val="24"/>
                <w:szCs w:val="24"/>
              </w:rPr>
              <w:t>Intermediate</w:t>
            </w:r>
            <w:r w:rsidR="2A70FDC1" w:rsidRPr="6CFB8BBB">
              <w:rPr>
                <w:rFonts w:ascii="Times New Roman" w:eastAsia="Times New Roman" w:hAnsi="Times New Roman" w:cs="Times New Roman"/>
                <w:color w:val="auto"/>
                <w:sz w:val="24"/>
                <w:szCs w:val="24"/>
              </w:rPr>
              <w:t>/progress</w:t>
            </w:r>
            <w:r w:rsidRPr="6CFB8BBB">
              <w:rPr>
                <w:rFonts w:ascii="Times New Roman" w:eastAsia="Times New Roman" w:hAnsi="Times New Roman" w:cs="Times New Roman"/>
                <w:color w:val="auto"/>
                <w:sz w:val="24"/>
                <w:szCs w:val="24"/>
              </w:rPr>
              <w:t xml:space="preserve"> </w:t>
            </w:r>
            <w:r w:rsidR="6322866F" w:rsidRPr="6CFB8BBB">
              <w:rPr>
                <w:rFonts w:ascii="Times New Roman" w:eastAsia="Times New Roman" w:hAnsi="Times New Roman" w:cs="Times New Roman"/>
                <w:color w:val="auto"/>
                <w:sz w:val="24"/>
                <w:szCs w:val="24"/>
              </w:rPr>
              <w:t>r</w:t>
            </w:r>
            <w:r w:rsidRPr="6CFB8BBB">
              <w:rPr>
                <w:rFonts w:ascii="Times New Roman" w:eastAsia="Times New Roman" w:hAnsi="Times New Roman" w:cs="Times New Roman"/>
                <w:color w:val="auto"/>
                <w:sz w:val="24"/>
                <w:szCs w:val="24"/>
              </w:rPr>
              <w:t>eport</w:t>
            </w:r>
          </w:p>
          <w:p w14:paraId="060C0FE1" w14:textId="55E1DB62" w:rsidR="5E7A75A7" w:rsidRDefault="5E7A75A7" w:rsidP="6CFB8BBB">
            <w:pPr>
              <w:jc w:val="both"/>
              <w:rPr>
                <w:rFonts w:ascii="Times New Roman" w:eastAsia="Times New Roman" w:hAnsi="Times New Roman" w:cs="Times New Roman"/>
                <w:sz w:val="24"/>
                <w:szCs w:val="24"/>
              </w:rPr>
            </w:pPr>
          </w:p>
        </w:tc>
        <w:tc>
          <w:tcPr>
            <w:tcW w:w="4110" w:type="dxa"/>
          </w:tcPr>
          <w:p w14:paraId="7C765847" w14:textId="764F1F2E" w:rsidR="3FF70474" w:rsidRDefault="4576BB93" w:rsidP="6CFB8BBB">
            <w:pPr>
              <w:widowControl w:val="0"/>
              <w:tabs>
                <w:tab w:val="left" w:pos="1540"/>
                <w:tab w:val="left" w:pos="1541"/>
              </w:tabs>
              <w:ind w:right="124"/>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Brief progress report on the status of completion of activities</w:t>
            </w:r>
            <w:r w:rsidR="67B1238E" w:rsidRPr="6CFB8BBB">
              <w:rPr>
                <w:rFonts w:ascii="Times New Roman" w:eastAsia="Times New Roman" w:hAnsi="Times New Roman" w:cs="Times New Roman"/>
                <w:sz w:val="24"/>
                <w:szCs w:val="24"/>
              </w:rPr>
              <w:t xml:space="preserve">. </w:t>
            </w:r>
          </w:p>
          <w:p w14:paraId="398CEB6E" w14:textId="0D50A234" w:rsidR="5E7A75A7" w:rsidRDefault="5E7A75A7" w:rsidP="6CFB8BBB">
            <w:pPr>
              <w:widowControl w:val="0"/>
              <w:tabs>
                <w:tab w:val="left" w:pos="1540"/>
                <w:tab w:val="left" w:pos="1541"/>
              </w:tabs>
              <w:ind w:right="124"/>
              <w:jc w:val="both"/>
              <w:rPr>
                <w:rFonts w:ascii="Times New Roman" w:eastAsia="Times New Roman" w:hAnsi="Times New Roman" w:cs="Times New Roman"/>
                <w:sz w:val="24"/>
                <w:szCs w:val="24"/>
              </w:rPr>
            </w:pPr>
          </w:p>
          <w:p w14:paraId="33E07C2B" w14:textId="5D3FC1DD" w:rsidR="3FF70474" w:rsidRDefault="4576BB93" w:rsidP="6CFB8BBB">
            <w:pPr>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 xml:space="preserve">Prepare and submit </w:t>
            </w:r>
            <w:proofErr w:type="gramStart"/>
            <w:r w:rsidRPr="6CFB8BBB">
              <w:rPr>
                <w:rFonts w:ascii="Times New Roman" w:eastAsia="Times New Roman" w:hAnsi="Times New Roman" w:cs="Times New Roman"/>
                <w:sz w:val="24"/>
                <w:szCs w:val="24"/>
              </w:rPr>
              <w:t>report</w:t>
            </w:r>
            <w:proofErr w:type="gramEnd"/>
            <w:r w:rsidRPr="6CFB8BBB">
              <w:rPr>
                <w:rFonts w:ascii="Times New Roman" w:eastAsia="Times New Roman" w:hAnsi="Times New Roman" w:cs="Times New Roman"/>
                <w:sz w:val="24"/>
                <w:szCs w:val="24"/>
              </w:rPr>
              <w:t xml:space="preserve"> on the review of the various Acts, policies and needs assessment, with recommendations to address gaps and barriers.</w:t>
            </w:r>
          </w:p>
        </w:tc>
        <w:tc>
          <w:tcPr>
            <w:tcW w:w="2040" w:type="dxa"/>
          </w:tcPr>
          <w:p w14:paraId="47B03EE5" w14:textId="388B3DB6" w:rsidR="3FF70474" w:rsidRDefault="4576BB93" w:rsidP="6CFB8BBB">
            <w:pPr>
              <w:pStyle w:val="Heading1"/>
              <w:spacing w:before="0"/>
              <w:jc w:val="both"/>
              <w:rPr>
                <w:rFonts w:ascii="Times New Roman" w:eastAsia="Times New Roman" w:hAnsi="Times New Roman" w:cs="Times New Roman"/>
                <w:color w:val="auto"/>
                <w:sz w:val="24"/>
                <w:szCs w:val="24"/>
              </w:rPr>
            </w:pPr>
            <w:r w:rsidRPr="6CFB8BBB">
              <w:rPr>
                <w:rFonts w:ascii="Times New Roman" w:eastAsia="Times New Roman" w:hAnsi="Times New Roman" w:cs="Times New Roman"/>
                <w:color w:val="auto"/>
                <w:sz w:val="24"/>
                <w:szCs w:val="24"/>
              </w:rPr>
              <w:t>Six</w:t>
            </w:r>
            <w:r w:rsidR="747599F6" w:rsidRPr="6CFB8BBB">
              <w:rPr>
                <w:rFonts w:ascii="Times New Roman" w:eastAsia="Times New Roman" w:hAnsi="Times New Roman" w:cs="Times New Roman"/>
                <w:color w:val="auto"/>
                <w:sz w:val="24"/>
                <w:szCs w:val="24"/>
              </w:rPr>
              <w:t xml:space="preserve"> (6)</w:t>
            </w:r>
            <w:r w:rsidRPr="6CFB8BBB">
              <w:rPr>
                <w:rFonts w:ascii="Times New Roman" w:eastAsia="Times New Roman" w:hAnsi="Times New Roman" w:cs="Times New Roman"/>
                <w:color w:val="auto"/>
                <w:sz w:val="24"/>
                <w:szCs w:val="24"/>
              </w:rPr>
              <w:t xml:space="preserve"> weeks</w:t>
            </w:r>
          </w:p>
        </w:tc>
      </w:tr>
      <w:tr w:rsidR="5E7A75A7" w14:paraId="7A9986AC" w14:textId="77777777" w:rsidTr="6CFB8BBB">
        <w:trPr>
          <w:trHeight w:val="300"/>
        </w:trPr>
        <w:tc>
          <w:tcPr>
            <w:tcW w:w="3315" w:type="dxa"/>
          </w:tcPr>
          <w:p w14:paraId="22AC9547" w14:textId="212819CD" w:rsidR="3FF70474" w:rsidRDefault="4576BB93" w:rsidP="6CFB8BBB">
            <w:pPr>
              <w:jc w:val="both"/>
              <w:rPr>
                <w:rFonts w:ascii="Times New Roman" w:eastAsia="Times New Roman" w:hAnsi="Times New Roman" w:cs="Times New Roman"/>
                <w:b/>
                <w:bCs/>
                <w:sz w:val="24"/>
                <w:szCs w:val="24"/>
              </w:rPr>
            </w:pPr>
            <w:r w:rsidRPr="6CFB8BBB">
              <w:rPr>
                <w:rFonts w:ascii="Times New Roman" w:eastAsia="Times New Roman" w:hAnsi="Times New Roman" w:cs="Times New Roman"/>
                <w:b/>
                <w:bCs/>
                <w:sz w:val="24"/>
                <w:szCs w:val="24"/>
              </w:rPr>
              <w:t>Deliverable 3</w:t>
            </w:r>
            <w:r w:rsidR="76CA1678" w:rsidRPr="6CFB8BBB">
              <w:rPr>
                <w:rFonts w:ascii="Times New Roman" w:eastAsia="Times New Roman" w:hAnsi="Times New Roman" w:cs="Times New Roman"/>
                <w:b/>
                <w:bCs/>
                <w:sz w:val="24"/>
                <w:szCs w:val="24"/>
              </w:rPr>
              <w:t>:</w:t>
            </w:r>
            <w:r w:rsidR="46B087D1" w:rsidRPr="6CFB8BBB">
              <w:rPr>
                <w:rFonts w:ascii="Times New Roman" w:eastAsia="Times New Roman" w:hAnsi="Times New Roman" w:cs="Times New Roman"/>
                <w:b/>
                <w:bCs/>
                <w:sz w:val="24"/>
                <w:szCs w:val="24"/>
              </w:rPr>
              <w:t xml:space="preserve"> </w:t>
            </w:r>
          </w:p>
          <w:p w14:paraId="5CDA6827" w14:textId="64BE1DB2" w:rsidR="5E7A75A7" w:rsidRDefault="5E7A75A7" w:rsidP="6CFB8BBB">
            <w:pPr>
              <w:tabs>
                <w:tab w:val="left" w:pos="1540"/>
                <w:tab w:val="left" w:pos="1541"/>
              </w:tabs>
              <w:ind w:right="124"/>
              <w:jc w:val="both"/>
              <w:rPr>
                <w:rFonts w:ascii="Times New Roman" w:eastAsia="Times New Roman" w:hAnsi="Times New Roman" w:cs="Times New Roman"/>
                <w:b/>
                <w:bCs/>
                <w:sz w:val="24"/>
                <w:szCs w:val="24"/>
              </w:rPr>
            </w:pPr>
          </w:p>
          <w:p w14:paraId="08F70626" w14:textId="5E727F34" w:rsidR="46B087D1" w:rsidRDefault="46B087D1" w:rsidP="6CFB8BBB">
            <w:pPr>
              <w:tabs>
                <w:tab w:val="left" w:pos="1540"/>
                <w:tab w:val="left" w:pos="1541"/>
              </w:tabs>
              <w:ind w:right="124"/>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 xml:space="preserve">Draft Reports </w:t>
            </w:r>
            <w:r w:rsidR="79A3F566" w:rsidRPr="6CFB8BBB">
              <w:rPr>
                <w:rFonts w:ascii="Times New Roman" w:eastAsia="Times New Roman" w:hAnsi="Times New Roman" w:cs="Times New Roman"/>
                <w:sz w:val="24"/>
                <w:szCs w:val="24"/>
              </w:rPr>
              <w:t>policy, Action Plan and M&amp;E framework</w:t>
            </w:r>
          </w:p>
          <w:p w14:paraId="78C39C19" w14:textId="1EFA4FA2" w:rsidR="5E7A75A7" w:rsidRDefault="5E7A75A7" w:rsidP="6CFB8BBB">
            <w:pPr>
              <w:jc w:val="both"/>
              <w:rPr>
                <w:rFonts w:ascii="Times New Roman" w:eastAsia="Times New Roman" w:hAnsi="Times New Roman" w:cs="Times New Roman"/>
                <w:b/>
                <w:bCs/>
                <w:sz w:val="24"/>
                <w:szCs w:val="24"/>
              </w:rPr>
            </w:pPr>
          </w:p>
        </w:tc>
        <w:tc>
          <w:tcPr>
            <w:tcW w:w="4110" w:type="dxa"/>
          </w:tcPr>
          <w:p w14:paraId="468AA505" w14:textId="325444FA" w:rsidR="5E7A75A7" w:rsidRDefault="5E7A75A7" w:rsidP="6CFB8BBB">
            <w:pPr>
              <w:tabs>
                <w:tab w:val="left" w:pos="1540"/>
                <w:tab w:val="left" w:pos="1541"/>
              </w:tabs>
              <w:ind w:right="124"/>
              <w:jc w:val="both"/>
              <w:rPr>
                <w:rFonts w:ascii="Times New Roman" w:eastAsia="Times New Roman" w:hAnsi="Times New Roman" w:cs="Times New Roman"/>
                <w:b/>
                <w:bCs/>
                <w:sz w:val="24"/>
                <w:szCs w:val="24"/>
              </w:rPr>
            </w:pPr>
          </w:p>
          <w:p w14:paraId="237E2E8F" w14:textId="0514CECD" w:rsidR="3FF70474" w:rsidRDefault="4576BB93" w:rsidP="6CFB8BBB">
            <w:pPr>
              <w:widowControl w:val="0"/>
              <w:tabs>
                <w:tab w:val="left" w:pos="1540"/>
                <w:tab w:val="left" w:pos="1541"/>
              </w:tabs>
              <w:ind w:right="124"/>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 xml:space="preserve">Prepare and submit </w:t>
            </w:r>
            <w:r w:rsidR="4C3E32F6" w:rsidRPr="6CFB8BBB">
              <w:rPr>
                <w:rFonts w:ascii="Times New Roman" w:eastAsia="Times New Roman" w:hAnsi="Times New Roman" w:cs="Times New Roman"/>
                <w:sz w:val="24"/>
                <w:szCs w:val="24"/>
              </w:rPr>
              <w:t xml:space="preserve">final </w:t>
            </w:r>
            <w:r w:rsidRPr="6CFB8BBB">
              <w:rPr>
                <w:rFonts w:ascii="Times New Roman" w:eastAsia="Times New Roman" w:hAnsi="Times New Roman" w:cs="Times New Roman"/>
                <w:sz w:val="24"/>
                <w:szCs w:val="24"/>
              </w:rPr>
              <w:t>drafts of the Inspection Authority policy, Action Plan and M&amp;E framework for review by the MOH.</w:t>
            </w:r>
          </w:p>
          <w:p w14:paraId="00C8EB80" w14:textId="4F795540" w:rsidR="5E7A75A7" w:rsidRDefault="5E7A75A7" w:rsidP="6CFB8BBB">
            <w:pPr>
              <w:pStyle w:val="BodyText"/>
              <w:jc w:val="both"/>
              <w:rPr>
                <w:rFonts w:ascii="Times New Roman" w:eastAsia="Times New Roman" w:hAnsi="Times New Roman" w:cs="Times New Roman"/>
                <w:b/>
                <w:bCs/>
              </w:rPr>
            </w:pPr>
          </w:p>
        </w:tc>
        <w:tc>
          <w:tcPr>
            <w:tcW w:w="2040" w:type="dxa"/>
          </w:tcPr>
          <w:p w14:paraId="6304BC36" w14:textId="29F81369" w:rsidR="57242BF2" w:rsidRDefault="1E3F28C1" w:rsidP="6CFB8BBB">
            <w:pPr>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Two (</w:t>
            </w:r>
            <w:r w:rsidR="4576BB93" w:rsidRPr="6CFB8BBB">
              <w:rPr>
                <w:rFonts w:ascii="Times New Roman" w:eastAsia="Times New Roman" w:hAnsi="Times New Roman" w:cs="Times New Roman"/>
                <w:sz w:val="24"/>
                <w:szCs w:val="24"/>
              </w:rPr>
              <w:t>2</w:t>
            </w:r>
            <w:r w:rsidR="58B4F73A" w:rsidRPr="6CFB8BBB">
              <w:rPr>
                <w:rFonts w:ascii="Times New Roman" w:eastAsia="Times New Roman" w:hAnsi="Times New Roman" w:cs="Times New Roman"/>
                <w:sz w:val="24"/>
                <w:szCs w:val="24"/>
              </w:rPr>
              <w:t>)</w:t>
            </w:r>
            <w:r w:rsidR="4576BB93" w:rsidRPr="6CFB8BBB">
              <w:rPr>
                <w:rFonts w:ascii="Times New Roman" w:eastAsia="Times New Roman" w:hAnsi="Times New Roman" w:cs="Times New Roman"/>
                <w:sz w:val="24"/>
                <w:szCs w:val="24"/>
              </w:rPr>
              <w:t xml:space="preserve"> weeks before the end of the consultancy</w:t>
            </w:r>
          </w:p>
        </w:tc>
      </w:tr>
      <w:tr w:rsidR="5E7A75A7" w14:paraId="474297AB" w14:textId="77777777" w:rsidTr="6CFB8BBB">
        <w:trPr>
          <w:trHeight w:val="300"/>
        </w:trPr>
        <w:tc>
          <w:tcPr>
            <w:tcW w:w="3315" w:type="dxa"/>
          </w:tcPr>
          <w:p w14:paraId="361BCEE4" w14:textId="1E496910" w:rsidR="3FF70474" w:rsidRDefault="4576BB93" w:rsidP="6CFB8BBB">
            <w:pPr>
              <w:jc w:val="both"/>
              <w:rPr>
                <w:rFonts w:ascii="Times New Roman" w:eastAsia="Times New Roman" w:hAnsi="Times New Roman" w:cs="Times New Roman"/>
                <w:b/>
                <w:bCs/>
                <w:sz w:val="24"/>
                <w:szCs w:val="24"/>
              </w:rPr>
            </w:pPr>
            <w:r w:rsidRPr="6CFB8BBB">
              <w:rPr>
                <w:rFonts w:ascii="Times New Roman" w:eastAsia="Times New Roman" w:hAnsi="Times New Roman" w:cs="Times New Roman"/>
                <w:b/>
                <w:bCs/>
                <w:sz w:val="24"/>
                <w:szCs w:val="24"/>
              </w:rPr>
              <w:t>Deliverable 4</w:t>
            </w:r>
            <w:r w:rsidR="2C611774" w:rsidRPr="6CFB8BBB">
              <w:rPr>
                <w:rFonts w:ascii="Times New Roman" w:eastAsia="Times New Roman" w:hAnsi="Times New Roman" w:cs="Times New Roman"/>
                <w:b/>
                <w:bCs/>
                <w:sz w:val="24"/>
                <w:szCs w:val="24"/>
              </w:rPr>
              <w:t>:</w:t>
            </w:r>
            <w:r w:rsidR="7CD01FF1" w:rsidRPr="6CFB8BBB">
              <w:rPr>
                <w:rFonts w:ascii="Times New Roman" w:eastAsia="Times New Roman" w:hAnsi="Times New Roman" w:cs="Times New Roman"/>
                <w:b/>
                <w:bCs/>
                <w:sz w:val="24"/>
                <w:szCs w:val="24"/>
              </w:rPr>
              <w:t xml:space="preserve"> </w:t>
            </w:r>
          </w:p>
          <w:p w14:paraId="114F3E92" w14:textId="4262169E" w:rsidR="5E7A75A7" w:rsidRDefault="5E7A75A7" w:rsidP="6CFB8BBB">
            <w:pPr>
              <w:tabs>
                <w:tab w:val="left" w:pos="1540"/>
                <w:tab w:val="left" w:pos="1541"/>
              </w:tabs>
              <w:ind w:right="124"/>
              <w:jc w:val="both"/>
              <w:rPr>
                <w:rFonts w:ascii="Times New Roman" w:eastAsia="Times New Roman" w:hAnsi="Times New Roman" w:cs="Times New Roman"/>
                <w:b/>
                <w:bCs/>
                <w:sz w:val="24"/>
                <w:szCs w:val="24"/>
              </w:rPr>
            </w:pPr>
          </w:p>
          <w:p w14:paraId="066D6A9A" w14:textId="54E1C879" w:rsidR="23430344" w:rsidRDefault="7CD01FF1" w:rsidP="6CFB8BBB">
            <w:pPr>
              <w:tabs>
                <w:tab w:val="left" w:pos="1540"/>
                <w:tab w:val="left" w:pos="1541"/>
              </w:tabs>
              <w:ind w:right="124"/>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lastRenderedPageBreak/>
              <w:t xml:space="preserve">Final </w:t>
            </w:r>
            <w:r w:rsidR="52F0356F" w:rsidRPr="6CFB8BBB">
              <w:rPr>
                <w:rFonts w:ascii="Times New Roman" w:eastAsia="Times New Roman" w:hAnsi="Times New Roman" w:cs="Times New Roman"/>
                <w:sz w:val="24"/>
                <w:szCs w:val="24"/>
              </w:rPr>
              <w:t>policy, Action Plan and M&amp;E framework</w:t>
            </w:r>
          </w:p>
        </w:tc>
        <w:tc>
          <w:tcPr>
            <w:tcW w:w="4110" w:type="dxa"/>
          </w:tcPr>
          <w:p w14:paraId="057BA92B" w14:textId="6757EC8B" w:rsidR="3FF70474" w:rsidRDefault="4576BB93" w:rsidP="6CFB8BBB">
            <w:pPr>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lastRenderedPageBreak/>
              <w:t>Submit the final Inspection Authority Policy, Action Plan and the Monitoring and Evaluation Framework.</w:t>
            </w:r>
          </w:p>
        </w:tc>
        <w:tc>
          <w:tcPr>
            <w:tcW w:w="2040" w:type="dxa"/>
          </w:tcPr>
          <w:p w14:paraId="7A469542" w14:textId="72FC20CE" w:rsidR="26E77E65" w:rsidRDefault="2B1E1FA7" w:rsidP="6CFB8BBB">
            <w:pPr>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W</w:t>
            </w:r>
            <w:r w:rsidR="4576BB93" w:rsidRPr="6CFB8BBB">
              <w:rPr>
                <w:rFonts w:ascii="Times New Roman" w:eastAsia="Times New Roman" w:hAnsi="Times New Roman" w:cs="Times New Roman"/>
                <w:sz w:val="24"/>
                <w:szCs w:val="24"/>
              </w:rPr>
              <w:t>ithin two</w:t>
            </w:r>
            <w:r w:rsidR="7B464AEC" w:rsidRPr="6CFB8BBB">
              <w:rPr>
                <w:rFonts w:ascii="Times New Roman" w:eastAsia="Times New Roman" w:hAnsi="Times New Roman" w:cs="Times New Roman"/>
                <w:sz w:val="24"/>
                <w:szCs w:val="24"/>
              </w:rPr>
              <w:t xml:space="preserve"> (2)</w:t>
            </w:r>
            <w:r w:rsidR="4576BB93" w:rsidRPr="6CFB8BBB">
              <w:rPr>
                <w:rFonts w:ascii="Times New Roman" w:eastAsia="Times New Roman" w:hAnsi="Times New Roman" w:cs="Times New Roman"/>
                <w:sz w:val="24"/>
                <w:szCs w:val="24"/>
              </w:rPr>
              <w:t xml:space="preserve"> weeks of </w:t>
            </w:r>
            <w:r w:rsidR="4576BB93" w:rsidRPr="6CFB8BBB">
              <w:rPr>
                <w:rFonts w:ascii="Times New Roman" w:eastAsia="Times New Roman" w:hAnsi="Times New Roman" w:cs="Times New Roman"/>
                <w:sz w:val="24"/>
                <w:szCs w:val="24"/>
              </w:rPr>
              <w:lastRenderedPageBreak/>
              <w:t>completion of the consultancy</w:t>
            </w:r>
          </w:p>
        </w:tc>
      </w:tr>
    </w:tbl>
    <w:p w14:paraId="0AE946BF" w14:textId="77777777" w:rsidR="00263C4A" w:rsidRDefault="00263C4A" w:rsidP="6CFB8BBB">
      <w:pPr>
        <w:widowControl w:val="0"/>
        <w:tabs>
          <w:tab w:val="left" w:pos="1540"/>
          <w:tab w:val="left" w:pos="1541"/>
        </w:tabs>
        <w:autoSpaceDE w:val="0"/>
        <w:autoSpaceDN w:val="0"/>
        <w:spacing w:after="0" w:line="240" w:lineRule="auto"/>
        <w:ind w:right="122"/>
        <w:jc w:val="both"/>
        <w:rPr>
          <w:rFonts w:ascii="Times New Roman" w:eastAsia="Times New Roman" w:hAnsi="Times New Roman" w:cs="Times New Roman"/>
          <w:sz w:val="24"/>
          <w:szCs w:val="24"/>
        </w:rPr>
      </w:pPr>
    </w:p>
    <w:p w14:paraId="5B6FFC19" w14:textId="166DC71C" w:rsidR="00263C4A" w:rsidRDefault="554762C7" w:rsidP="6CFB8BBB">
      <w:pPr>
        <w:pStyle w:val="Heading1"/>
        <w:tabs>
          <w:tab w:val="left" w:pos="821"/>
        </w:tabs>
        <w:spacing w:before="8"/>
        <w:ind w:right="130"/>
        <w:jc w:val="both"/>
        <w:rPr>
          <w:rFonts w:ascii="Times New Roman" w:eastAsia="Times New Roman" w:hAnsi="Times New Roman" w:cs="Times New Roman"/>
          <w:b/>
          <w:bCs/>
          <w:color w:val="auto"/>
          <w:sz w:val="24"/>
          <w:szCs w:val="24"/>
        </w:rPr>
      </w:pPr>
      <w:r w:rsidRPr="6CFB8BBB">
        <w:rPr>
          <w:rFonts w:ascii="Times New Roman" w:eastAsia="Times New Roman" w:hAnsi="Times New Roman" w:cs="Times New Roman"/>
          <w:b/>
          <w:bCs/>
          <w:color w:val="auto"/>
          <w:sz w:val="24"/>
          <w:szCs w:val="24"/>
        </w:rPr>
        <w:t>PAYMENT</w:t>
      </w:r>
    </w:p>
    <w:p w14:paraId="07FE28EC" w14:textId="454C22FB" w:rsidR="00263C4A" w:rsidRDefault="43512D71" w:rsidP="6CFB8BBB">
      <w:pPr>
        <w:tabs>
          <w:tab w:val="left" w:pos="821"/>
        </w:tabs>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 xml:space="preserve">Payments will be made on completion and submission of each </w:t>
      </w:r>
      <w:proofErr w:type="gramStart"/>
      <w:r w:rsidRPr="6CFB8BBB">
        <w:rPr>
          <w:rFonts w:ascii="Times New Roman" w:eastAsia="Times New Roman" w:hAnsi="Times New Roman" w:cs="Times New Roman"/>
          <w:sz w:val="24"/>
          <w:szCs w:val="24"/>
        </w:rPr>
        <w:t>deliverable</w:t>
      </w:r>
      <w:proofErr w:type="gramEnd"/>
      <w:r w:rsidRPr="6CFB8BBB">
        <w:rPr>
          <w:rFonts w:ascii="Times New Roman" w:eastAsia="Times New Roman" w:hAnsi="Times New Roman" w:cs="Times New Roman"/>
          <w:sz w:val="24"/>
          <w:szCs w:val="24"/>
        </w:rPr>
        <w:t>, which should be to the satisfaction of the Ministry of Health.</w:t>
      </w:r>
      <w:r w:rsidR="071093F1" w:rsidRPr="6CFB8BBB">
        <w:rPr>
          <w:rFonts w:ascii="Times New Roman" w:eastAsia="Times New Roman" w:hAnsi="Times New Roman" w:cs="Times New Roman"/>
          <w:sz w:val="24"/>
          <w:szCs w:val="24"/>
        </w:rPr>
        <w:t xml:space="preserve"> </w:t>
      </w:r>
      <w:r w:rsidR="33B16471" w:rsidRPr="6CFB8BBB">
        <w:rPr>
          <w:rFonts w:ascii="Times New Roman" w:eastAsia="Times New Roman" w:hAnsi="Times New Roman" w:cs="Times New Roman"/>
          <w:sz w:val="24"/>
          <w:szCs w:val="24"/>
        </w:rPr>
        <w:t xml:space="preserve">Each </w:t>
      </w:r>
      <w:proofErr w:type="gramStart"/>
      <w:r w:rsidR="33B16471" w:rsidRPr="6CFB8BBB">
        <w:rPr>
          <w:rFonts w:ascii="Times New Roman" w:eastAsia="Times New Roman" w:hAnsi="Times New Roman" w:cs="Times New Roman"/>
          <w:sz w:val="24"/>
          <w:szCs w:val="24"/>
        </w:rPr>
        <w:t>deliverable</w:t>
      </w:r>
      <w:proofErr w:type="gramEnd"/>
      <w:r w:rsidR="33B16471" w:rsidRPr="6CFB8BBB">
        <w:rPr>
          <w:rFonts w:ascii="Times New Roman" w:eastAsia="Times New Roman" w:hAnsi="Times New Roman" w:cs="Times New Roman"/>
          <w:sz w:val="24"/>
          <w:szCs w:val="24"/>
        </w:rPr>
        <w:t xml:space="preserve"> should be submitted </w:t>
      </w:r>
      <w:r w:rsidR="7862638A" w:rsidRPr="6CFB8BBB">
        <w:rPr>
          <w:rFonts w:ascii="Times New Roman" w:eastAsia="Times New Roman" w:hAnsi="Times New Roman" w:cs="Times New Roman"/>
          <w:sz w:val="24"/>
          <w:szCs w:val="24"/>
        </w:rPr>
        <w:t xml:space="preserve">to the </w:t>
      </w:r>
      <w:r w:rsidR="00D025C0" w:rsidRPr="6CFB8BBB">
        <w:rPr>
          <w:rFonts w:ascii="Times New Roman" w:eastAsia="Times New Roman" w:hAnsi="Times New Roman" w:cs="Times New Roman"/>
          <w:sz w:val="24"/>
          <w:szCs w:val="24"/>
          <w:highlight w:val="yellow"/>
        </w:rPr>
        <w:t>Permanent</w:t>
      </w:r>
      <w:r w:rsidR="7862638A" w:rsidRPr="6CFB8BBB">
        <w:rPr>
          <w:rFonts w:ascii="Times New Roman" w:eastAsia="Times New Roman" w:hAnsi="Times New Roman" w:cs="Times New Roman"/>
          <w:sz w:val="24"/>
          <w:szCs w:val="24"/>
          <w:highlight w:val="yellow"/>
        </w:rPr>
        <w:t xml:space="preserve"> Secretary</w:t>
      </w:r>
      <w:r w:rsidR="7862638A" w:rsidRPr="6CFB8BBB">
        <w:rPr>
          <w:rFonts w:ascii="Times New Roman" w:eastAsia="Times New Roman" w:hAnsi="Times New Roman" w:cs="Times New Roman"/>
          <w:sz w:val="24"/>
          <w:szCs w:val="24"/>
        </w:rPr>
        <w:t xml:space="preserve">, Ministry of Health, </w:t>
      </w:r>
      <w:r w:rsidR="33B16471" w:rsidRPr="6CFB8BBB">
        <w:rPr>
          <w:rFonts w:ascii="Times New Roman" w:eastAsia="Times New Roman" w:hAnsi="Times New Roman" w:cs="Times New Roman"/>
          <w:sz w:val="24"/>
          <w:szCs w:val="24"/>
        </w:rPr>
        <w:t>with the relevant invoice for review, approval and payment.</w:t>
      </w:r>
      <w:r w:rsidR="350BEFB0" w:rsidRPr="6CFB8BBB">
        <w:rPr>
          <w:rFonts w:ascii="Times New Roman" w:eastAsia="Times New Roman" w:hAnsi="Times New Roman" w:cs="Times New Roman"/>
          <w:sz w:val="24"/>
          <w:szCs w:val="24"/>
        </w:rPr>
        <w:t xml:space="preserve"> </w:t>
      </w:r>
    </w:p>
    <w:p w14:paraId="0E84CFD2" w14:textId="5004FB6C" w:rsidR="00263C4A" w:rsidRDefault="00263C4A" w:rsidP="6CFB8BBB">
      <w:pPr>
        <w:widowControl w:val="0"/>
        <w:tabs>
          <w:tab w:val="left" w:pos="1540"/>
          <w:tab w:val="left" w:pos="1541"/>
        </w:tabs>
        <w:autoSpaceDE w:val="0"/>
        <w:autoSpaceDN w:val="0"/>
        <w:spacing w:after="0" w:line="240" w:lineRule="auto"/>
        <w:ind w:right="122"/>
        <w:jc w:val="both"/>
        <w:rPr>
          <w:rFonts w:ascii="Times New Roman" w:eastAsia="Times New Roman" w:hAnsi="Times New Roman" w:cs="Times New Roman"/>
          <w:sz w:val="24"/>
          <w:szCs w:val="24"/>
        </w:rPr>
      </w:pPr>
    </w:p>
    <w:p w14:paraId="288BD8DC" w14:textId="41E581B9" w:rsidR="00263C4A" w:rsidRPr="00263C4A" w:rsidRDefault="43512D71" w:rsidP="6CFB8BBB">
      <w:pPr>
        <w:pStyle w:val="BodyText"/>
        <w:tabs>
          <w:tab w:val="left" w:pos="821"/>
        </w:tabs>
        <w:ind w:left="0"/>
        <w:jc w:val="both"/>
        <w:rPr>
          <w:rFonts w:ascii="Times New Roman" w:eastAsia="Times New Roman" w:hAnsi="Times New Roman" w:cs="Times New Roman"/>
          <w:b/>
          <w:bCs/>
        </w:rPr>
      </w:pPr>
      <w:r w:rsidRPr="6CFB8BBB">
        <w:rPr>
          <w:rFonts w:ascii="Times New Roman" w:eastAsia="Times New Roman" w:hAnsi="Times New Roman" w:cs="Times New Roman"/>
          <w:b/>
          <w:bCs/>
        </w:rPr>
        <w:t>Proposed payment schedule</w:t>
      </w:r>
    </w:p>
    <w:p w14:paraId="19C89178" w14:textId="35A7266D" w:rsidR="00263C4A" w:rsidRPr="00263C4A" w:rsidRDefault="00263C4A" w:rsidP="6CFB8BBB">
      <w:pPr>
        <w:pStyle w:val="BodyText"/>
        <w:tabs>
          <w:tab w:val="left" w:pos="821"/>
        </w:tabs>
        <w:ind w:left="0"/>
        <w:jc w:val="both"/>
        <w:rPr>
          <w:rFonts w:ascii="Times New Roman" w:eastAsia="Times New Roman" w:hAnsi="Times New Roman" w:cs="Times New Roman"/>
        </w:rPr>
      </w:pPr>
    </w:p>
    <w:tbl>
      <w:tblPr>
        <w:tblStyle w:val="TableGrid"/>
        <w:tblW w:w="4140" w:type="dxa"/>
        <w:tblLayout w:type="fixed"/>
        <w:tblLook w:val="06A0" w:firstRow="1" w:lastRow="0" w:firstColumn="1" w:lastColumn="0" w:noHBand="1" w:noVBand="1"/>
      </w:tblPr>
      <w:tblGrid>
        <w:gridCol w:w="1980"/>
        <w:gridCol w:w="2160"/>
      </w:tblGrid>
      <w:tr w:rsidR="5E7A75A7" w14:paraId="4049AB7F" w14:textId="77777777" w:rsidTr="6CFB8BBB">
        <w:trPr>
          <w:trHeight w:val="300"/>
        </w:trPr>
        <w:tc>
          <w:tcPr>
            <w:tcW w:w="1980" w:type="dxa"/>
          </w:tcPr>
          <w:p w14:paraId="2FFD15C2" w14:textId="1E046BF1" w:rsidR="5E7A75A7" w:rsidRDefault="5E7A75A7" w:rsidP="6CFB8BBB">
            <w:pPr>
              <w:pStyle w:val="Heading1"/>
              <w:spacing w:before="0" w:after="0"/>
              <w:jc w:val="both"/>
              <w:rPr>
                <w:rFonts w:ascii="Times New Roman" w:eastAsia="Times New Roman" w:hAnsi="Times New Roman" w:cs="Times New Roman"/>
                <w:color w:val="auto"/>
                <w:sz w:val="24"/>
                <w:szCs w:val="24"/>
              </w:rPr>
            </w:pPr>
            <w:r w:rsidRPr="6CFB8BBB">
              <w:rPr>
                <w:rFonts w:ascii="Times New Roman" w:eastAsia="Times New Roman" w:hAnsi="Times New Roman" w:cs="Times New Roman"/>
                <w:color w:val="auto"/>
                <w:sz w:val="24"/>
                <w:szCs w:val="24"/>
              </w:rPr>
              <w:t>Deliverable</w:t>
            </w:r>
          </w:p>
        </w:tc>
        <w:tc>
          <w:tcPr>
            <w:tcW w:w="2160" w:type="dxa"/>
          </w:tcPr>
          <w:p w14:paraId="62D2954C" w14:textId="32CDBF77" w:rsidR="5E7A75A7" w:rsidRDefault="5E7A75A7" w:rsidP="6CFB8BBB">
            <w:pPr>
              <w:pStyle w:val="Heading1"/>
              <w:spacing w:before="0" w:after="0"/>
              <w:jc w:val="both"/>
              <w:rPr>
                <w:rFonts w:ascii="Times New Roman" w:eastAsia="Times New Roman" w:hAnsi="Times New Roman" w:cs="Times New Roman"/>
                <w:color w:val="auto"/>
                <w:sz w:val="24"/>
                <w:szCs w:val="24"/>
              </w:rPr>
            </w:pPr>
            <w:r w:rsidRPr="6CFB8BBB">
              <w:rPr>
                <w:rFonts w:ascii="Times New Roman" w:eastAsia="Times New Roman" w:hAnsi="Times New Roman" w:cs="Times New Roman"/>
                <w:color w:val="auto"/>
                <w:sz w:val="24"/>
                <w:szCs w:val="24"/>
              </w:rPr>
              <w:t>Payment</w:t>
            </w:r>
          </w:p>
        </w:tc>
      </w:tr>
      <w:tr w:rsidR="5E7A75A7" w14:paraId="33F967CA" w14:textId="77777777" w:rsidTr="6CFB8BBB">
        <w:trPr>
          <w:trHeight w:val="300"/>
        </w:trPr>
        <w:tc>
          <w:tcPr>
            <w:tcW w:w="1980" w:type="dxa"/>
          </w:tcPr>
          <w:p w14:paraId="10819A73" w14:textId="38F07F94" w:rsidR="5E7A75A7" w:rsidRDefault="5E7A75A7" w:rsidP="6CFB8BBB">
            <w:pPr>
              <w:pStyle w:val="Heading1"/>
              <w:spacing w:before="0" w:after="0"/>
              <w:jc w:val="both"/>
              <w:rPr>
                <w:rFonts w:ascii="Times New Roman" w:eastAsia="Times New Roman" w:hAnsi="Times New Roman" w:cs="Times New Roman"/>
                <w:color w:val="auto"/>
                <w:sz w:val="24"/>
                <w:szCs w:val="24"/>
              </w:rPr>
            </w:pPr>
            <w:r w:rsidRPr="6CFB8BBB">
              <w:rPr>
                <w:rFonts w:ascii="Times New Roman" w:eastAsia="Times New Roman" w:hAnsi="Times New Roman" w:cs="Times New Roman"/>
                <w:color w:val="auto"/>
                <w:sz w:val="24"/>
                <w:szCs w:val="24"/>
              </w:rPr>
              <w:t>1</w:t>
            </w:r>
          </w:p>
        </w:tc>
        <w:tc>
          <w:tcPr>
            <w:tcW w:w="2160" w:type="dxa"/>
          </w:tcPr>
          <w:p w14:paraId="000C0855" w14:textId="5FC93443" w:rsidR="5E7A75A7" w:rsidRDefault="5E7A75A7" w:rsidP="6CFB8BBB">
            <w:pPr>
              <w:pStyle w:val="Heading1"/>
              <w:spacing w:before="0" w:after="0"/>
              <w:jc w:val="both"/>
              <w:rPr>
                <w:rFonts w:ascii="Times New Roman" w:eastAsia="Times New Roman" w:hAnsi="Times New Roman" w:cs="Times New Roman"/>
                <w:color w:val="auto"/>
                <w:sz w:val="24"/>
                <w:szCs w:val="24"/>
              </w:rPr>
            </w:pPr>
            <w:r w:rsidRPr="6CFB8BBB">
              <w:rPr>
                <w:rFonts w:ascii="Times New Roman" w:eastAsia="Times New Roman" w:hAnsi="Times New Roman" w:cs="Times New Roman"/>
                <w:color w:val="auto"/>
                <w:sz w:val="24"/>
                <w:szCs w:val="24"/>
              </w:rPr>
              <w:t>20%</w:t>
            </w:r>
          </w:p>
        </w:tc>
      </w:tr>
      <w:tr w:rsidR="5E7A75A7" w14:paraId="1E081475" w14:textId="77777777" w:rsidTr="6CFB8BBB">
        <w:trPr>
          <w:trHeight w:val="300"/>
        </w:trPr>
        <w:tc>
          <w:tcPr>
            <w:tcW w:w="1980" w:type="dxa"/>
          </w:tcPr>
          <w:p w14:paraId="67560357" w14:textId="56DC41BC" w:rsidR="5E7A75A7" w:rsidRDefault="5E7A75A7" w:rsidP="6CFB8BBB">
            <w:pPr>
              <w:pStyle w:val="Heading1"/>
              <w:spacing w:before="0" w:after="0"/>
              <w:jc w:val="both"/>
              <w:rPr>
                <w:rFonts w:ascii="Times New Roman" w:eastAsia="Times New Roman" w:hAnsi="Times New Roman" w:cs="Times New Roman"/>
                <w:color w:val="auto"/>
                <w:sz w:val="24"/>
                <w:szCs w:val="24"/>
              </w:rPr>
            </w:pPr>
            <w:r w:rsidRPr="6CFB8BBB">
              <w:rPr>
                <w:rFonts w:ascii="Times New Roman" w:eastAsia="Times New Roman" w:hAnsi="Times New Roman" w:cs="Times New Roman"/>
                <w:color w:val="auto"/>
                <w:sz w:val="24"/>
                <w:szCs w:val="24"/>
              </w:rPr>
              <w:t>2</w:t>
            </w:r>
          </w:p>
        </w:tc>
        <w:tc>
          <w:tcPr>
            <w:tcW w:w="2160" w:type="dxa"/>
          </w:tcPr>
          <w:p w14:paraId="51D7D8A0" w14:textId="3EECF4C0" w:rsidR="5E7A75A7" w:rsidRDefault="5E7A75A7" w:rsidP="6CFB8BBB">
            <w:pPr>
              <w:pStyle w:val="Heading1"/>
              <w:spacing w:before="0" w:after="0"/>
              <w:jc w:val="both"/>
              <w:rPr>
                <w:rFonts w:ascii="Times New Roman" w:eastAsia="Times New Roman" w:hAnsi="Times New Roman" w:cs="Times New Roman"/>
                <w:color w:val="auto"/>
                <w:sz w:val="24"/>
                <w:szCs w:val="24"/>
              </w:rPr>
            </w:pPr>
            <w:r w:rsidRPr="6CFB8BBB">
              <w:rPr>
                <w:rFonts w:ascii="Times New Roman" w:eastAsia="Times New Roman" w:hAnsi="Times New Roman" w:cs="Times New Roman"/>
                <w:color w:val="auto"/>
                <w:sz w:val="24"/>
                <w:szCs w:val="24"/>
              </w:rPr>
              <w:t>20%</w:t>
            </w:r>
          </w:p>
        </w:tc>
      </w:tr>
      <w:tr w:rsidR="5E7A75A7" w14:paraId="4019E898" w14:textId="77777777" w:rsidTr="6CFB8BBB">
        <w:trPr>
          <w:trHeight w:val="300"/>
        </w:trPr>
        <w:tc>
          <w:tcPr>
            <w:tcW w:w="1980" w:type="dxa"/>
          </w:tcPr>
          <w:p w14:paraId="41059498" w14:textId="538A4CDC" w:rsidR="5E7A75A7" w:rsidRDefault="5E7A75A7" w:rsidP="6CFB8BBB">
            <w:pPr>
              <w:pStyle w:val="Heading1"/>
              <w:spacing w:before="0" w:after="0"/>
              <w:jc w:val="both"/>
              <w:rPr>
                <w:rFonts w:ascii="Times New Roman" w:eastAsia="Times New Roman" w:hAnsi="Times New Roman" w:cs="Times New Roman"/>
                <w:color w:val="auto"/>
                <w:sz w:val="24"/>
                <w:szCs w:val="24"/>
              </w:rPr>
            </w:pPr>
            <w:r w:rsidRPr="6CFB8BBB">
              <w:rPr>
                <w:rFonts w:ascii="Times New Roman" w:eastAsia="Times New Roman" w:hAnsi="Times New Roman" w:cs="Times New Roman"/>
                <w:color w:val="auto"/>
                <w:sz w:val="24"/>
                <w:szCs w:val="24"/>
              </w:rPr>
              <w:t>3</w:t>
            </w:r>
          </w:p>
        </w:tc>
        <w:tc>
          <w:tcPr>
            <w:tcW w:w="2160" w:type="dxa"/>
          </w:tcPr>
          <w:p w14:paraId="6B3DEB8D" w14:textId="227DD456" w:rsidR="5E7A75A7" w:rsidRDefault="5E7A75A7" w:rsidP="6CFB8BBB">
            <w:pPr>
              <w:pStyle w:val="Heading1"/>
              <w:spacing w:before="0" w:after="0"/>
              <w:jc w:val="both"/>
              <w:rPr>
                <w:rFonts w:ascii="Times New Roman" w:eastAsia="Times New Roman" w:hAnsi="Times New Roman" w:cs="Times New Roman"/>
                <w:color w:val="auto"/>
                <w:sz w:val="24"/>
                <w:szCs w:val="24"/>
              </w:rPr>
            </w:pPr>
            <w:r w:rsidRPr="6CFB8BBB">
              <w:rPr>
                <w:rFonts w:ascii="Times New Roman" w:eastAsia="Times New Roman" w:hAnsi="Times New Roman" w:cs="Times New Roman"/>
                <w:color w:val="auto"/>
                <w:sz w:val="24"/>
                <w:szCs w:val="24"/>
              </w:rPr>
              <w:t>40%</w:t>
            </w:r>
          </w:p>
        </w:tc>
      </w:tr>
      <w:tr w:rsidR="5E7A75A7" w14:paraId="3C0EB0A1" w14:textId="77777777" w:rsidTr="6CFB8BBB">
        <w:trPr>
          <w:trHeight w:val="300"/>
        </w:trPr>
        <w:tc>
          <w:tcPr>
            <w:tcW w:w="1980" w:type="dxa"/>
          </w:tcPr>
          <w:p w14:paraId="4D700347" w14:textId="32434D9B" w:rsidR="5E7A75A7" w:rsidRDefault="5E7A75A7" w:rsidP="6CFB8BBB">
            <w:pPr>
              <w:pStyle w:val="Heading1"/>
              <w:spacing w:before="0" w:after="0"/>
              <w:jc w:val="both"/>
              <w:rPr>
                <w:rFonts w:ascii="Times New Roman" w:eastAsia="Times New Roman" w:hAnsi="Times New Roman" w:cs="Times New Roman"/>
                <w:color w:val="auto"/>
                <w:sz w:val="24"/>
                <w:szCs w:val="24"/>
              </w:rPr>
            </w:pPr>
            <w:r w:rsidRPr="6CFB8BBB">
              <w:rPr>
                <w:rFonts w:ascii="Times New Roman" w:eastAsia="Times New Roman" w:hAnsi="Times New Roman" w:cs="Times New Roman"/>
                <w:color w:val="auto"/>
                <w:sz w:val="24"/>
                <w:szCs w:val="24"/>
              </w:rPr>
              <w:t>4</w:t>
            </w:r>
          </w:p>
        </w:tc>
        <w:tc>
          <w:tcPr>
            <w:tcW w:w="2160" w:type="dxa"/>
          </w:tcPr>
          <w:p w14:paraId="0428EE8D" w14:textId="0D710861" w:rsidR="5E7A75A7" w:rsidRDefault="5E7A75A7" w:rsidP="6CFB8BBB">
            <w:pPr>
              <w:pStyle w:val="Heading1"/>
              <w:spacing w:before="0" w:after="0"/>
              <w:jc w:val="both"/>
              <w:rPr>
                <w:rFonts w:ascii="Times New Roman" w:eastAsia="Times New Roman" w:hAnsi="Times New Roman" w:cs="Times New Roman"/>
                <w:color w:val="auto"/>
                <w:sz w:val="24"/>
                <w:szCs w:val="24"/>
              </w:rPr>
            </w:pPr>
            <w:r w:rsidRPr="6CFB8BBB">
              <w:rPr>
                <w:rFonts w:ascii="Times New Roman" w:eastAsia="Times New Roman" w:hAnsi="Times New Roman" w:cs="Times New Roman"/>
                <w:color w:val="auto"/>
                <w:sz w:val="24"/>
                <w:szCs w:val="24"/>
              </w:rPr>
              <w:t>20%</w:t>
            </w:r>
          </w:p>
        </w:tc>
      </w:tr>
    </w:tbl>
    <w:p w14:paraId="6F3AF9A5" w14:textId="1A177670" w:rsidR="00263C4A" w:rsidRPr="00263C4A" w:rsidRDefault="00263C4A" w:rsidP="6CFB8BBB">
      <w:pPr>
        <w:widowControl w:val="0"/>
        <w:tabs>
          <w:tab w:val="left" w:pos="1540"/>
          <w:tab w:val="left" w:pos="1541"/>
        </w:tabs>
        <w:autoSpaceDE w:val="0"/>
        <w:autoSpaceDN w:val="0"/>
        <w:spacing w:after="0" w:line="240" w:lineRule="auto"/>
        <w:ind w:right="122"/>
        <w:jc w:val="both"/>
        <w:rPr>
          <w:rFonts w:ascii="Times New Roman" w:eastAsia="Times New Roman" w:hAnsi="Times New Roman" w:cs="Times New Roman"/>
          <w:sz w:val="24"/>
          <w:szCs w:val="24"/>
        </w:rPr>
      </w:pPr>
    </w:p>
    <w:p w14:paraId="4488240E" w14:textId="16F52C7A" w:rsidR="00263C4A" w:rsidRPr="001B7B70" w:rsidRDefault="6036183E" w:rsidP="6CFB8BBB">
      <w:pPr>
        <w:pStyle w:val="Heading1"/>
        <w:tabs>
          <w:tab w:val="left" w:pos="821"/>
        </w:tabs>
        <w:spacing w:before="8"/>
        <w:ind w:right="130"/>
        <w:jc w:val="both"/>
        <w:rPr>
          <w:rFonts w:ascii="Times New Roman" w:eastAsia="Times New Roman" w:hAnsi="Times New Roman" w:cs="Times New Roman"/>
          <w:b/>
          <w:bCs/>
          <w:color w:val="auto"/>
          <w:sz w:val="24"/>
          <w:szCs w:val="24"/>
        </w:rPr>
      </w:pPr>
      <w:r w:rsidRPr="6CFB8BBB">
        <w:rPr>
          <w:rFonts w:ascii="Times New Roman" w:eastAsia="Times New Roman" w:hAnsi="Times New Roman" w:cs="Times New Roman"/>
          <w:b/>
          <w:bCs/>
          <w:color w:val="auto"/>
          <w:sz w:val="24"/>
          <w:szCs w:val="24"/>
        </w:rPr>
        <w:t>TIMEFRAME</w:t>
      </w:r>
    </w:p>
    <w:p w14:paraId="33DD947A" w14:textId="1DF2282A" w:rsidR="00263C4A" w:rsidRPr="001B7B70" w:rsidRDefault="6036183E" w:rsidP="6CFB8BBB">
      <w:pPr>
        <w:pStyle w:val="Heading1"/>
        <w:tabs>
          <w:tab w:val="left" w:pos="821"/>
        </w:tabs>
        <w:spacing w:before="8" w:after="0"/>
        <w:ind w:right="130"/>
        <w:jc w:val="both"/>
        <w:rPr>
          <w:rFonts w:ascii="Times New Roman" w:eastAsia="Times New Roman" w:hAnsi="Times New Roman" w:cs="Times New Roman"/>
          <w:color w:val="auto"/>
          <w:sz w:val="24"/>
          <w:szCs w:val="24"/>
        </w:rPr>
      </w:pPr>
      <w:r w:rsidRPr="6CFB8BBB">
        <w:rPr>
          <w:rFonts w:ascii="Times New Roman" w:eastAsia="Times New Roman" w:hAnsi="Times New Roman" w:cs="Times New Roman"/>
          <w:color w:val="auto"/>
          <w:sz w:val="24"/>
          <w:szCs w:val="24"/>
        </w:rPr>
        <w:t xml:space="preserve">This Contract is expected to be completed within a period of </w:t>
      </w:r>
      <w:r w:rsidR="5FA13DD8" w:rsidRPr="6CFB8BBB">
        <w:rPr>
          <w:rFonts w:ascii="Times New Roman" w:eastAsia="Times New Roman" w:hAnsi="Times New Roman" w:cs="Times New Roman"/>
          <w:color w:val="auto"/>
          <w:sz w:val="24"/>
          <w:szCs w:val="24"/>
        </w:rPr>
        <w:t xml:space="preserve">three </w:t>
      </w:r>
      <w:r w:rsidR="1A7DD881" w:rsidRPr="6CFB8BBB">
        <w:rPr>
          <w:rFonts w:ascii="Times New Roman" w:eastAsia="Times New Roman" w:hAnsi="Times New Roman" w:cs="Times New Roman"/>
          <w:color w:val="auto"/>
          <w:sz w:val="24"/>
          <w:szCs w:val="24"/>
        </w:rPr>
        <w:t>months,</w:t>
      </w:r>
      <w:r w:rsidRPr="6CFB8BBB">
        <w:rPr>
          <w:rFonts w:ascii="Times New Roman" w:eastAsia="Times New Roman" w:hAnsi="Times New Roman" w:cs="Times New Roman"/>
          <w:color w:val="auto"/>
          <w:sz w:val="24"/>
          <w:szCs w:val="24"/>
        </w:rPr>
        <w:t xml:space="preserve"> inclusive of the submission of the deliverables defined within.  The contract is expected to commence on</w:t>
      </w:r>
      <w:r w:rsidR="470A09AC" w:rsidRPr="6CFB8BBB">
        <w:rPr>
          <w:rFonts w:ascii="Times New Roman" w:eastAsia="Times New Roman" w:hAnsi="Times New Roman" w:cs="Times New Roman"/>
          <w:color w:val="auto"/>
          <w:sz w:val="24"/>
          <w:szCs w:val="24"/>
        </w:rPr>
        <w:t xml:space="preserve"> the date of signing.</w:t>
      </w:r>
    </w:p>
    <w:p w14:paraId="6F67043E" w14:textId="6288551E" w:rsidR="00263C4A" w:rsidRPr="001B7B70" w:rsidRDefault="00263C4A" w:rsidP="6CFB8BBB">
      <w:pPr>
        <w:tabs>
          <w:tab w:val="left" w:pos="821"/>
        </w:tabs>
        <w:jc w:val="both"/>
        <w:rPr>
          <w:rFonts w:ascii="Times New Roman" w:eastAsia="Times New Roman" w:hAnsi="Times New Roman" w:cs="Times New Roman"/>
          <w:sz w:val="24"/>
          <w:szCs w:val="24"/>
        </w:rPr>
      </w:pPr>
    </w:p>
    <w:p w14:paraId="6BDA2D14" w14:textId="5CCDF2F4" w:rsidR="00263C4A" w:rsidRPr="001B7B70" w:rsidRDefault="6036183E" w:rsidP="6CFB8BBB">
      <w:pPr>
        <w:pStyle w:val="NormalWeb"/>
        <w:tabs>
          <w:tab w:val="left" w:pos="821"/>
        </w:tabs>
        <w:spacing w:before="8" w:after="0" w:afterAutospacing="0"/>
        <w:ind w:right="130"/>
        <w:jc w:val="both"/>
        <w:rPr>
          <w:b/>
          <w:bCs/>
          <w:color w:val="000000"/>
        </w:rPr>
      </w:pPr>
      <w:r w:rsidRPr="6CFB8BBB">
        <w:rPr>
          <w:b/>
          <w:bCs/>
          <w:color w:val="000000" w:themeColor="text1"/>
        </w:rPr>
        <w:t>OTHER CRITERIA</w:t>
      </w:r>
    </w:p>
    <w:p w14:paraId="2C00509A" w14:textId="77777777" w:rsidR="00263C4A" w:rsidRPr="004C7632" w:rsidRDefault="6036183E" w:rsidP="6CFB8BBB">
      <w:pPr>
        <w:pStyle w:val="ListParagraph"/>
        <w:widowControl w:val="0"/>
        <w:numPr>
          <w:ilvl w:val="0"/>
          <w:numId w:val="14"/>
        </w:numPr>
        <w:tabs>
          <w:tab w:val="left" w:pos="1540"/>
          <w:tab w:val="left" w:pos="1541"/>
        </w:tabs>
        <w:autoSpaceDE w:val="0"/>
        <w:autoSpaceDN w:val="0"/>
        <w:spacing w:after="0" w:line="240" w:lineRule="auto"/>
        <w:ind w:right="122"/>
        <w:jc w:val="both"/>
        <w:rPr>
          <w:rFonts w:ascii="Times New Roman" w:eastAsia="Times New Roman" w:hAnsi="Times New Roman" w:cs="Times New Roman"/>
          <w:sz w:val="24"/>
          <w:szCs w:val="24"/>
        </w:rPr>
      </w:pPr>
      <w:r w:rsidRPr="6CFB8BBB">
        <w:rPr>
          <w:rFonts w:ascii="Times New Roman" w:eastAsia="Times New Roman" w:hAnsi="Times New Roman" w:cs="Times New Roman"/>
          <w:sz w:val="24"/>
          <w:szCs w:val="24"/>
        </w:rPr>
        <w:t xml:space="preserve">All </w:t>
      </w:r>
      <w:r w:rsidRPr="6CFB8BBB">
        <w:rPr>
          <w:rFonts w:ascii="Times New Roman" w:eastAsia="Times New Roman" w:hAnsi="Times New Roman" w:cs="Times New Roman"/>
          <w:color w:val="000000" w:themeColor="text1"/>
          <w:sz w:val="24"/>
          <w:szCs w:val="24"/>
        </w:rPr>
        <w:t>Reports should be supplied on digital media containing the text, tables and all appendices done in Microsoft Word/Excel as well as 2 hard copies.</w:t>
      </w:r>
    </w:p>
    <w:p w14:paraId="2320F2FF" w14:textId="77777777" w:rsidR="00263C4A" w:rsidRDefault="6036183E" w:rsidP="6CFB8BBB">
      <w:pPr>
        <w:pStyle w:val="NormalWeb"/>
        <w:numPr>
          <w:ilvl w:val="0"/>
          <w:numId w:val="14"/>
        </w:numPr>
        <w:spacing w:before="0" w:beforeAutospacing="0" w:after="0" w:afterAutospacing="0"/>
        <w:jc w:val="both"/>
        <w:rPr>
          <w:color w:val="000000"/>
          <w:u w:val="single"/>
        </w:rPr>
      </w:pPr>
      <w:r w:rsidRPr="6CFB8BBB">
        <w:rPr>
          <w:color w:val="000000" w:themeColor="text1"/>
        </w:rPr>
        <w:t>Tasks are to be performed accurately and within timeframes specified in work plan.</w:t>
      </w:r>
    </w:p>
    <w:p w14:paraId="0474A470" w14:textId="77777777" w:rsidR="00263C4A" w:rsidRDefault="6036183E" w:rsidP="6CFB8BBB">
      <w:pPr>
        <w:pStyle w:val="NormalWeb"/>
        <w:numPr>
          <w:ilvl w:val="0"/>
          <w:numId w:val="14"/>
        </w:numPr>
        <w:spacing w:before="0" w:beforeAutospacing="0" w:after="0" w:afterAutospacing="0"/>
        <w:jc w:val="both"/>
        <w:rPr>
          <w:color w:val="000000"/>
        </w:rPr>
      </w:pPr>
      <w:r w:rsidRPr="6CFB8BBB">
        <w:rPr>
          <w:color w:val="000000" w:themeColor="text1"/>
        </w:rPr>
        <w:t>Good human relations skill is to be demonstrated in dealing with all internal and external customers/stakeholders.</w:t>
      </w:r>
    </w:p>
    <w:p w14:paraId="01119524" w14:textId="1DEF6434" w:rsidR="00082007" w:rsidRPr="00082007" w:rsidRDefault="6036183E" w:rsidP="6CFB8BBB">
      <w:pPr>
        <w:pStyle w:val="NormalWeb"/>
        <w:numPr>
          <w:ilvl w:val="0"/>
          <w:numId w:val="14"/>
        </w:numPr>
        <w:spacing w:before="0" w:beforeAutospacing="0" w:after="0" w:afterAutospacing="0"/>
        <w:jc w:val="both"/>
        <w:rPr>
          <w:color w:val="000000"/>
        </w:rPr>
      </w:pPr>
      <w:r w:rsidRPr="6CFB8BBB">
        <w:rPr>
          <w:color w:val="000000" w:themeColor="text1"/>
        </w:rPr>
        <w:t xml:space="preserve">Confidentiality and integrity are to be </w:t>
      </w:r>
      <w:proofErr w:type="gramStart"/>
      <w:r w:rsidRPr="6CFB8BBB">
        <w:rPr>
          <w:color w:val="000000" w:themeColor="text1"/>
        </w:rPr>
        <w:t>maintained at all times</w:t>
      </w:r>
      <w:proofErr w:type="gramEnd"/>
      <w:r w:rsidRPr="6CFB8BBB">
        <w:rPr>
          <w:color w:val="000000" w:themeColor="text1"/>
        </w:rPr>
        <w:t>.</w:t>
      </w:r>
    </w:p>
    <w:p w14:paraId="1A932FE4" w14:textId="343ABFA3" w:rsidR="00082007" w:rsidRPr="001B7B70" w:rsidRDefault="5AA91AB9" w:rsidP="6CFB8BBB">
      <w:pPr>
        <w:pStyle w:val="Heading1"/>
        <w:tabs>
          <w:tab w:val="left" w:pos="821"/>
        </w:tabs>
        <w:jc w:val="both"/>
        <w:rPr>
          <w:rFonts w:ascii="Times New Roman" w:eastAsia="Times New Roman" w:hAnsi="Times New Roman" w:cs="Times New Roman"/>
          <w:b/>
          <w:bCs/>
          <w:color w:val="auto"/>
          <w:sz w:val="24"/>
          <w:szCs w:val="24"/>
        </w:rPr>
      </w:pPr>
      <w:r w:rsidRPr="6CFB8BBB">
        <w:rPr>
          <w:rFonts w:ascii="Times New Roman" w:eastAsia="Times New Roman" w:hAnsi="Times New Roman" w:cs="Times New Roman"/>
          <w:b/>
          <w:bCs/>
          <w:color w:val="auto"/>
          <w:sz w:val="24"/>
          <w:szCs w:val="24"/>
        </w:rPr>
        <w:t>SPECIAL TERMS AND CONDITION</w:t>
      </w:r>
      <w:r w:rsidR="10BD5F22" w:rsidRPr="6CFB8BBB">
        <w:rPr>
          <w:rFonts w:ascii="Times New Roman" w:eastAsia="Times New Roman" w:hAnsi="Times New Roman" w:cs="Times New Roman"/>
          <w:b/>
          <w:bCs/>
          <w:color w:val="auto"/>
          <w:sz w:val="24"/>
          <w:szCs w:val="24"/>
        </w:rPr>
        <w:t>S</w:t>
      </w:r>
    </w:p>
    <w:p w14:paraId="1BA0FEF2" w14:textId="4B988456" w:rsidR="00082007" w:rsidRDefault="5AA91AB9" w:rsidP="6CFB8BBB">
      <w:pPr>
        <w:pStyle w:val="BodyText"/>
        <w:spacing w:line="276" w:lineRule="auto"/>
        <w:ind w:left="0" w:right="120"/>
        <w:jc w:val="both"/>
        <w:rPr>
          <w:rFonts w:ascii="Times New Roman" w:eastAsia="Times New Roman" w:hAnsi="Times New Roman" w:cs="Times New Roman"/>
        </w:rPr>
      </w:pPr>
      <w:r w:rsidRPr="6CFB8BBB">
        <w:rPr>
          <w:rFonts w:ascii="Times New Roman" w:eastAsia="Times New Roman" w:hAnsi="Times New Roman" w:cs="Times New Roman"/>
        </w:rPr>
        <w:t>All rights, including title, copyright, and patent rights of any material(s) produced under the terms of this contract shall be vested in the Ministry of Health, which shall be entitled to make any changes or eliminate any part of the material(s) it deems advisable.</w:t>
      </w:r>
    </w:p>
    <w:p w14:paraId="2A2653DF" w14:textId="787D1800" w:rsidR="00082007" w:rsidRPr="00B7791E" w:rsidRDefault="00082007" w:rsidP="6CFB8BBB">
      <w:pPr>
        <w:pStyle w:val="BodyText"/>
        <w:spacing w:line="276" w:lineRule="auto"/>
        <w:ind w:left="0" w:right="120"/>
        <w:jc w:val="both"/>
        <w:rPr>
          <w:rFonts w:ascii="Times New Roman" w:eastAsia="Times New Roman" w:hAnsi="Times New Roman" w:cs="Times New Roman"/>
        </w:rPr>
      </w:pPr>
    </w:p>
    <w:p w14:paraId="4B5606AA" w14:textId="77777777" w:rsidR="00082007" w:rsidRPr="00B7791E" w:rsidRDefault="5AA91AB9" w:rsidP="6CFB8BBB">
      <w:pPr>
        <w:pStyle w:val="NormalWeb"/>
        <w:jc w:val="both"/>
        <w:rPr>
          <w:b/>
          <w:bCs/>
          <w:color w:val="000000"/>
        </w:rPr>
      </w:pPr>
      <w:r w:rsidRPr="6CFB8BBB">
        <w:rPr>
          <w:b/>
          <w:bCs/>
          <w:color w:val="000000" w:themeColor="text1"/>
        </w:rPr>
        <w:t>Requirements for submission of Proposal for the Contract</w:t>
      </w:r>
    </w:p>
    <w:p w14:paraId="3E4A8F89" w14:textId="5015C60A" w:rsidR="00082007" w:rsidRPr="00B7791E" w:rsidRDefault="5AA91AB9" w:rsidP="6CFB8BBB">
      <w:pPr>
        <w:pStyle w:val="NormalWeb"/>
        <w:numPr>
          <w:ilvl w:val="0"/>
          <w:numId w:val="3"/>
        </w:numPr>
        <w:jc w:val="both"/>
        <w:rPr>
          <w:color w:val="000000"/>
        </w:rPr>
      </w:pPr>
      <w:r w:rsidRPr="6CFB8BBB">
        <w:rPr>
          <w:color w:val="000000" w:themeColor="text1"/>
        </w:rPr>
        <w:t>Submit a Technical Proposal outlining execution of the services requested</w:t>
      </w:r>
      <w:r w:rsidR="6BEE5ADD" w:rsidRPr="6CFB8BBB">
        <w:rPr>
          <w:color w:val="000000" w:themeColor="text1"/>
        </w:rPr>
        <w:t>.</w:t>
      </w:r>
    </w:p>
    <w:p w14:paraId="4D714433" w14:textId="3DF44BCE" w:rsidR="00082007" w:rsidRPr="00B7791E" w:rsidRDefault="5AA91AB9" w:rsidP="6CFB8BBB">
      <w:pPr>
        <w:pStyle w:val="NormalWeb"/>
        <w:numPr>
          <w:ilvl w:val="0"/>
          <w:numId w:val="3"/>
        </w:numPr>
        <w:jc w:val="both"/>
        <w:rPr>
          <w:color w:val="000000"/>
        </w:rPr>
      </w:pPr>
      <w:r w:rsidRPr="6CFB8BBB">
        <w:rPr>
          <w:color w:val="000000" w:themeColor="text1"/>
        </w:rPr>
        <w:t>Submit a Financial Proposal and Proforma Invoice showing the costing for the services requested above (See Guide to Financial Proposal/Costing)</w:t>
      </w:r>
      <w:r w:rsidR="37F23E2F" w:rsidRPr="6CFB8BBB">
        <w:rPr>
          <w:color w:val="000000" w:themeColor="text1"/>
        </w:rPr>
        <w:t>.</w:t>
      </w:r>
    </w:p>
    <w:p w14:paraId="0D5232AB" w14:textId="6E6AFB0A" w:rsidR="00082007" w:rsidRPr="00B7791E" w:rsidRDefault="5AA91AB9" w:rsidP="6CFB8BBB">
      <w:pPr>
        <w:pStyle w:val="NormalWeb"/>
        <w:numPr>
          <w:ilvl w:val="0"/>
          <w:numId w:val="3"/>
        </w:numPr>
        <w:jc w:val="both"/>
        <w:rPr>
          <w:color w:val="000000"/>
        </w:rPr>
      </w:pPr>
      <w:r w:rsidRPr="6CFB8BBB">
        <w:rPr>
          <w:color w:val="000000" w:themeColor="text1"/>
        </w:rPr>
        <w:t>Submit an updated CV showing relevance to the project</w:t>
      </w:r>
      <w:r w:rsidR="12BB7568" w:rsidRPr="6CFB8BBB">
        <w:rPr>
          <w:color w:val="000000" w:themeColor="text1"/>
        </w:rPr>
        <w:t>.</w:t>
      </w:r>
    </w:p>
    <w:p w14:paraId="256E914E" w14:textId="77777777" w:rsidR="00082007" w:rsidRPr="00B7791E" w:rsidRDefault="5AA91AB9" w:rsidP="6CFB8BBB">
      <w:pPr>
        <w:pStyle w:val="NormalWeb"/>
        <w:numPr>
          <w:ilvl w:val="0"/>
          <w:numId w:val="3"/>
        </w:numPr>
        <w:jc w:val="both"/>
        <w:rPr>
          <w:color w:val="000000"/>
        </w:rPr>
      </w:pPr>
      <w:r w:rsidRPr="6CFB8BBB">
        <w:rPr>
          <w:color w:val="000000" w:themeColor="text1"/>
        </w:rPr>
        <w:lastRenderedPageBreak/>
        <w:t>Include any special requirements/instructions for payment.</w:t>
      </w:r>
    </w:p>
    <w:p w14:paraId="0A6142FA" w14:textId="77777777" w:rsidR="00082007" w:rsidRDefault="00082007" w:rsidP="6CFB8BBB">
      <w:pPr>
        <w:pStyle w:val="NormalWeb"/>
        <w:jc w:val="both"/>
        <w:rPr>
          <w:b/>
          <w:bCs/>
          <w:color w:val="000000"/>
        </w:rPr>
      </w:pPr>
    </w:p>
    <w:p w14:paraId="06C53DFE" w14:textId="01B423BA" w:rsidR="00C46AE8" w:rsidRPr="004C4160" w:rsidRDefault="00C46AE8" w:rsidP="6CFB8BBB">
      <w:pPr>
        <w:spacing w:after="0"/>
        <w:jc w:val="both"/>
        <w:rPr>
          <w:rFonts w:ascii="Times New Roman" w:eastAsia="Times New Roman" w:hAnsi="Times New Roman" w:cs="Times New Roman"/>
          <w:color w:val="000000" w:themeColor="text1"/>
          <w:sz w:val="24"/>
          <w:szCs w:val="24"/>
          <w:lang w:val="en-029"/>
        </w:rPr>
      </w:pPr>
    </w:p>
    <w:sectPr w:rsidR="00C46AE8" w:rsidRPr="004C416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1B6C0" w14:textId="77777777" w:rsidR="00D025C0" w:rsidRDefault="00D025C0">
      <w:pPr>
        <w:spacing w:after="0" w:line="240" w:lineRule="auto"/>
      </w:pPr>
      <w:r>
        <w:separator/>
      </w:r>
    </w:p>
  </w:endnote>
  <w:endnote w:type="continuationSeparator" w:id="0">
    <w:p w14:paraId="79991D0A" w14:textId="77777777" w:rsidR="00D025C0" w:rsidRDefault="00D025C0">
      <w:pPr>
        <w:spacing w:after="0" w:line="240" w:lineRule="auto"/>
      </w:pPr>
      <w:r>
        <w:continuationSeparator/>
      </w:r>
    </w:p>
  </w:endnote>
  <w:endnote w:type="continuationNotice" w:id="1">
    <w:p w14:paraId="4945B21C" w14:textId="77777777" w:rsidR="00BB1C1F" w:rsidRDefault="00BB1C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CFB8BBB" w14:paraId="78F33902" w14:textId="77777777" w:rsidTr="6CFB8BBB">
      <w:trPr>
        <w:trHeight w:val="300"/>
      </w:trPr>
      <w:tc>
        <w:tcPr>
          <w:tcW w:w="3120" w:type="dxa"/>
        </w:tcPr>
        <w:p w14:paraId="3C2B8C13" w14:textId="283C24DA" w:rsidR="6CFB8BBB" w:rsidRDefault="6CFB8BBB" w:rsidP="6CFB8BBB">
          <w:pPr>
            <w:pStyle w:val="Header"/>
            <w:ind w:left="-115"/>
          </w:pPr>
        </w:p>
      </w:tc>
      <w:tc>
        <w:tcPr>
          <w:tcW w:w="3120" w:type="dxa"/>
        </w:tcPr>
        <w:p w14:paraId="7EB1FD48" w14:textId="772CDDF7" w:rsidR="6CFB8BBB" w:rsidRDefault="6CFB8BBB" w:rsidP="6CFB8BBB">
          <w:pPr>
            <w:pStyle w:val="Header"/>
            <w:jc w:val="center"/>
          </w:pPr>
        </w:p>
      </w:tc>
      <w:tc>
        <w:tcPr>
          <w:tcW w:w="3120" w:type="dxa"/>
        </w:tcPr>
        <w:p w14:paraId="15F4E832" w14:textId="233F6F9A" w:rsidR="6CFB8BBB" w:rsidRDefault="6CFB8BBB" w:rsidP="6CFB8BBB">
          <w:pPr>
            <w:pStyle w:val="Header"/>
            <w:ind w:right="-115"/>
            <w:jc w:val="right"/>
          </w:pPr>
        </w:p>
      </w:tc>
    </w:tr>
  </w:tbl>
  <w:p w14:paraId="55AA73E8" w14:textId="6358B867" w:rsidR="6CFB8BBB" w:rsidRDefault="6CFB8BBB" w:rsidP="6CFB8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B9318" w14:textId="77777777" w:rsidR="00D025C0" w:rsidRDefault="00D025C0">
      <w:pPr>
        <w:spacing w:after="0" w:line="240" w:lineRule="auto"/>
      </w:pPr>
      <w:r>
        <w:separator/>
      </w:r>
    </w:p>
  </w:footnote>
  <w:footnote w:type="continuationSeparator" w:id="0">
    <w:p w14:paraId="18FEC056" w14:textId="77777777" w:rsidR="00D025C0" w:rsidRDefault="00D025C0">
      <w:pPr>
        <w:spacing w:after="0" w:line="240" w:lineRule="auto"/>
      </w:pPr>
      <w:r>
        <w:continuationSeparator/>
      </w:r>
    </w:p>
  </w:footnote>
  <w:footnote w:type="continuationNotice" w:id="1">
    <w:p w14:paraId="769FA81A" w14:textId="77777777" w:rsidR="00BB1C1F" w:rsidRDefault="00BB1C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CFB8BBB" w14:paraId="0EBBABB5" w14:textId="77777777" w:rsidTr="6CFB8BBB">
      <w:trPr>
        <w:trHeight w:val="300"/>
      </w:trPr>
      <w:tc>
        <w:tcPr>
          <w:tcW w:w="3120" w:type="dxa"/>
        </w:tcPr>
        <w:p w14:paraId="28ECC6A0" w14:textId="0B425A38" w:rsidR="6CFB8BBB" w:rsidRDefault="6CFB8BBB" w:rsidP="6CFB8BBB">
          <w:pPr>
            <w:pStyle w:val="Header"/>
            <w:ind w:left="-115"/>
          </w:pPr>
        </w:p>
      </w:tc>
      <w:tc>
        <w:tcPr>
          <w:tcW w:w="3120" w:type="dxa"/>
        </w:tcPr>
        <w:p w14:paraId="752DCFB4" w14:textId="34BE3ECC" w:rsidR="6CFB8BBB" w:rsidRDefault="6CFB8BBB" w:rsidP="6CFB8BBB">
          <w:pPr>
            <w:pStyle w:val="Header"/>
            <w:jc w:val="center"/>
          </w:pPr>
        </w:p>
      </w:tc>
      <w:tc>
        <w:tcPr>
          <w:tcW w:w="3120" w:type="dxa"/>
        </w:tcPr>
        <w:p w14:paraId="571A4437" w14:textId="7F4859A1" w:rsidR="6CFB8BBB" w:rsidRDefault="6CFB8BBB" w:rsidP="6CFB8BBB">
          <w:pPr>
            <w:pStyle w:val="Header"/>
            <w:ind w:right="-115"/>
            <w:jc w:val="right"/>
          </w:pPr>
        </w:p>
      </w:tc>
    </w:tr>
  </w:tbl>
  <w:p w14:paraId="6D77331C" w14:textId="3495F48C" w:rsidR="6CFB8BBB" w:rsidRDefault="6CFB8BBB" w:rsidP="6CFB8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3B7F"/>
    <w:multiLevelType w:val="hybridMultilevel"/>
    <w:tmpl w:val="FFFFFFFF"/>
    <w:lvl w:ilvl="0" w:tplc="A148F296">
      <w:start w:val="1"/>
      <w:numFmt w:val="bullet"/>
      <w:lvlText w:val=""/>
      <w:lvlJc w:val="left"/>
      <w:pPr>
        <w:ind w:left="720" w:hanging="360"/>
      </w:pPr>
      <w:rPr>
        <w:rFonts w:ascii="Symbol" w:hAnsi="Symbol" w:hint="default"/>
      </w:rPr>
    </w:lvl>
    <w:lvl w:ilvl="1" w:tplc="0E14730C">
      <w:start w:val="1"/>
      <w:numFmt w:val="bullet"/>
      <w:lvlText w:val="o"/>
      <w:lvlJc w:val="left"/>
      <w:pPr>
        <w:ind w:left="1440" w:hanging="360"/>
      </w:pPr>
      <w:rPr>
        <w:rFonts w:ascii="Courier New" w:hAnsi="Courier New" w:hint="default"/>
      </w:rPr>
    </w:lvl>
    <w:lvl w:ilvl="2" w:tplc="242C07D6">
      <w:start w:val="1"/>
      <w:numFmt w:val="bullet"/>
      <w:lvlText w:val=""/>
      <w:lvlJc w:val="left"/>
      <w:pPr>
        <w:ind w:left="2160" w:hanging="360"/>
      </w:pPr>
      <w:rPr>
        <w:rFonts w:ascii="Wingdings" w:hAnsi="Wingdings" w:hint="default"/>
      </w:rPr>
    </w:lvl>
    <w:lvl w:ilvl="3" w:tplc="DB0CFE4E">
      <w:start w:val="1"/>
      <w:numFmt w:val="bullet"/>
      <w:lvlText w:val=""/>
      <w:lvlJc w:val="left"/>
      <w:pPr>
        <w:ind w:left="2880" w:hanging="360"/>
      </w:pPr>
      <w:rPr>
        <w:rFonts w:ascii="Symbol" w:hAnsi="Symbol" w:hint="default"/>
      </w:rPr>
    </w:lvl>
    <w:lvl w:ilvl="4" w:tplc="9F10BC56">
      <w:start w:val="1"/>
      <w:numFmt w:val="bullet"/>
      <w:lvlText w:val="o"/>
      <w:lvlJc w:val="left"/>
      <w:pPr>
        <w:ind w:left="3600" w:hanging="360"/>
      </w:pPr>
      <w:rPr>
        <w:rFonts w:ascii="Courier New" w:hAnsi="Courier New" w:hint="default"/>
      </w:rPr>
    </w:lvl>
    <w:lvl w:ilvl="5" w:tplc="AEDA77BE">
      <w:start w:val="1"/>
      <w:numFmt w:val="bullet"/>
      <w:lvlText w:val=""/>
      <w:lvlJc w:val="left"/>
      <w:pPr>
        <w:ind w:left="4320" w:hanging="360"/>
      </w:pPr>
      <w:rPr>
        <w:rFonts w:ascii="Wingdings" w:hAnsi="Wingdings" w:hint="default"/>
      </w:rPr>
    </w:lvl>
    <w:lvl w:ilvl="6" w:tplc="31563AA2">
      <w:start w:val="1"/>
      <w:numFmt w:val="bullet"/>
      <w:lvlText w:val=""/>
      <w:lvlJc w:val="left"/>
      <w:pPr>
        <w:ind w:left="5040" w:hanging="360"/>
      </w:pPr>
      <w:rPr>
        <w:rFonts w:ascii="Symbol" w:hAnsi="Symbol" w:hint="default"/>
      </w:rPr>
    </w:lvl>
    <w:lvl w:ilvl="7" w:tplc="AD3446D6">
      <w:start w:val="1"/>
      <w:numFmt w:val="bullet"/>
      <w:lvlText w:val="o"/>
      <w:lvlJc w:val="left"/>
      <w:pPr>
        <w:ind w:left="5760" w:hanging="360"/>
      </w:pPr>
      <w:rPr>
        <w:rFonts w:ascii="Courier New" w:hAnsi="Courier New" w:hint="default"/>
      </w:rPr>
    </w:lvl>
    <w:lvl w:ilvl="8" w:tplc="0172C302">
      <w:start w:val="1"/>
      <w:numFmt w:val="bullet"/>
      <w:lvlText w:val=""/>
      <w:lvlJc w:val="left"/>
      <w:pPr>
        <w:ind w:left="6480" w:hanging="360"/>
      </w:pPr>
      <w:rPr>
        <w:rFonts w:ascii="Wingdings" w:hAnsi="Wingdings" w:hint="default"/>
      </w:rPr>
    </w:lvl>
  </w:abstractNum>
  <w:abstractNum w:abstractNumId="1" w15:restartNumberingAfterBreak="0">
    <w:nsid w:val="022487DF"/>
    <w:multiLevelType w:val="hybridMultilevel"/>
    <w:tmpl w:val="FFFFFFFF"/>
    <w:lvl w:ilvl="0" w:tplc="6CC64E9A">
      <w:start w:val="1"/>
      <w:numFmt w:val="lowerRoman"/>
      <w:lvlText w:val="%1."/>
      <w:lvlJc w:val="right"/>
      <w:pPr>
        <w:ind w:left="1440" w:hanging="360"/>
      </w:pPr>
    </w:lvl>
    <w:lvl w:ilvl="1" w:tplc="FE7A18DC">
      <w:start w:val="1"/>
      <w:numFmt w:val="lowerLetter"/>
      <w:lvlText w:val="%2."/>
      <w:lvlJc w:val="left"/>
      <w:pPr>
        <w:ind w:left="2160" w:hanging="360"/>
      </w:pPr>
    </w:lvl>
    <w:lvl w:ilvl="2" w:tplc="27D8E212">
      <w:start w:val="1"/>
      <w:numFmt w:val="lowerRoman"/>
      <w:lvlText w:val="%3."/>
      <w:lvlJc w:val="right"/>
      <w:pPr>
        <w:ind w:left="2880" w:hanging="180"/>
      </w:pPr>
    </w:lvl>
    <w:lvl w:ilvl="3" w:tplc="6860AA28">
      <w:start w:val="1"/>
      <w:numFmt w:val="decimal"/>
      <w:lvlText w:val="%4."/>
      <w:lvlJc w:val="left"/>
      <w:pPr>
        <w:ind w:left="3600" w:hanging="360"/>
      </w:pPr>
    </w:lvl>
    <w:lvl w:ilvl="4" w:tplc="3474CEA2">
      <w:start w:val="1"/>
      <w:numFmt w:val="lowerLetter"/>
      <w:lvlText w:val="%5."/>
      <w:lvlJc w:val="left"/>
      <w:pPr>
        <w:ind w:left="4320" w:hanging="360"/>
      </w:pPr>
    </w:lvl>
    <w:lvl w:ilvl="5" w:tplc="92E4AA70">
      <w:start w:val="1"/>
      <w:numFmt w:val="lowerRoman"/>
      <w:lvlText w:val="%6."/>
      <w:lvlJc w:val="right"/>
      <w:pPr>
        <w:ind w:left="5040" w:hanging="180"/>
      </w:pPr>
    </w:lvl>
    <w:lvl w:ilvl="6" w:tplc="21B8F164">
      <w:start w:val="1"/>
      <w:numFmt w:val="decimal"/>
      <w:lvlText w:val="%7."/>
      <w:lvlJc w:val="left"/>
      <w:pPr>
        <w:ind w:left="5760" w:hanging="360"/>
      </w:pPr>
    </w:lvl>
    <w:lvl w:ilvl="7" w:tplc="3924A5B4">
      <w:start w:val="1"/>
      <w:numFmt w:val="lowerLetter"/>
      <w:lvlText w:val="%8."/>
      <w:lvlJc w:val="left"/>
      <w:pPr>
        <w:ind w:left="6480" w:hanging="360"/>
      </w:pPr>
    </w:lvl>
    <w:lvl w:ilvl="8" w:tplc="96163962">
      <w:start w:val="1"/>
      <w:numFmt w:val="lowerRoman"/>
      <w:lvlText w:val="%9."/>
      <w:lvlJc w:val="right"/>
      <w:pPr>
        <w:ind w:left="7200" w:hanging="180"/>
      </w:pPr>
    </w:lvl>
  </w:abstractNum>
  <w:abstractNum w:abstractNumId="2" w15:restartNumberingAfterBreak="0">
    <w:nsid w:val="0FDD3E7C"/>
    <w:multiLevelType w:val="hybridMultilevel"/>
    <w:tmpl w:val="CA38847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7EFC71"/>
    <w:multiLevelType w:val="hybridMultilevel"/>
    <w:tmpl w:val="FFFFFFFF"/>
    <w:lvl w:ilvl="0" w:tplc="09EABE98">
      <w:start w:val="1"/>
      <w:numFmt w:val="decimal"/>
      <w:lvlText w:val="%1."/>
      <w:lvlJc w:val="left"/>
      <w:pPr>
        <w:ind w:left="720" w:hanging="360"/>
      </w:pPr>
    </w:lvl>
    <w:lvl w:ilvl="1" w:tplc="64F0D0B2">
      <w:start w:val="1"/>
      <w:numFmt w:val="lowerLetter"/>
      <w:lvlText w:val="%2."/>
      <w:lvlJc w:val="left"/>
      <w:pPr>
        <w:ind w:left="1440" w:hanging="360"/>
      </w:pPr>
    </w:lvl>
    <w:lvl w:ilvl="2" w:tplc="CA38663E">
      <w:start w:val="1"/>
      <w:numFmt w:val="lowerRoman"/>
      <w:lvlText w:val="%3."/>
      <w:lvlJc w:val="right"/>
      <w:pPr>
        <w:ind w:left="2160" w:hanging="180"/>
      </w:pPr>
    </w:lvl>
    <w:lvl w:ilvl="3" w:tplc="CD3E5B7C">
      <w:start w:val="1"/>
      <w:numFmt w:val="decimal"/>
      <w:lvlText w:val="%4."/>
      <w:lvlJc w:val="left"/>
      <w:pPr>
        <w:ind w:left="2880" w:hanging="360"/>
      </w:pPr>
    </w:lvl>
    <w:lvl w:ilvl="4" w:tplc="0E9E3BDE">
      <w:start w:val="1"/>
      <w:numFmt w:val="lowerLetter"/>
      <w:lvlText w:val="%5."/>
      <w:lvlJc w:val="left"/>
      <w:pPr>
        <w:ind w:left="3600" w:hanging="360"/>
      </w:pPr>
    </w:lvl>
    <w:lvl w:ilvl="5" w:tplc="4698C6EA">
      <w:start w:val="1"/>
      <w:numFmt w:val="lowerRoman"/>
      <w:lvlText w:val="%6."/>
      <w:lvlJc w:val="right"/>
      <w:pPr>
        <w:ind w:left="4320" w:hanging="180"/>
      </w:pPr>
    </w:lvl>
    <w:lvl w:ilvl="6" w:tplc="A4445E02">
      <w:start w:val="1"/>
      <w:numFmt w:val="decimal"/>
      <w:lvlText w:val="%7."/>
      <w:lvlJc w:val="left"/>
      <w:pPr>
        <w:ind w:left="5040" w:hanging="360"/>
      </w:pPr>
    </w:lvl>
    <w:lvl w:ilvl="7" w:tplc="0C2AEBE8">
      <w:start w:val="1"/>
      <w:numFmt w:val="lowerLetter"/>
      <w:lvlText w:val="%8."/>
      <w:lvlJc w:val="left"/>
      <w:pPr>
        <w:ind w:left="5760" w:hanging="360"/>
      </w:pPr>
    </w:lvl>
    <w:lvl w:ilvl="8" w:tplc="C3402514">
      <w:start w:val="1"/>
      <w:numFmt w:val="lowerRoman"/>
      <w:lvlText w:val="%9."/>
      <w:lvlJc w:val="right"/>
      <w:pPr>
        <w:ind w:left="6480" w:hanging="180"/>
      </w:pPr>
    </w:lvl>
  </w:abstractNum>
  <w:abstractNum w:abstractNumId="4" w15:restartNumberingAfterBreak="0">
    <w:nsid w:val="155047DA"/>
    <w:multiLevelType w:val="hybridMultilevel"/>
    <w:tmpl w:val="87D80112"/>
    <w:lvl w:ilvl="0" w:tplc="2409000B">
      <w:start w:val="4"/>
      <w:numFmt w:val="bullet"/>
      <w:lvlText w:val=""/>
      <w:lvlJc w:val="left"/>
      <w:pPr>
        <w:ind w:left="720" w:hanging="360"/>
      </w:pPr>
      <w:rPr>
        <w:rFonts w:ascii="Wingdings" w:eastAsia="Times New Roman" w:hAnsi="Wingdings" w:cs="Times New Roman"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5" w15:restartNumberingAfterBreak="0">
    <w:nsid w:val="198078A4"/>
    <w:multiLevelType w:val="hybridMultilevel"/>
    <w:tmpl w:val="E04A2F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C45472"/>
    <w:multiLevelType w:val="hybridMultilevel"/>
    <w:tmpl w:val="BCC42E9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7" w15:restartNumberingAfterBreak="0">
    <w:nsid w:val="21586BED"/>
    <w:multiLevelType w:val="hybridMultilevel"/>
    <w:tmpl w:val="72E415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E5A13"/>
    <w:multiLevelType w:val="hybridMultilevel"/>
    <w:tmpl w:val="FFFFFFFF"/>
    <w:lvl w:ilvl="0" w:tplc="A48648FA">
      <w:start w:val="1"/>
      <w:numFmt w:val="bullet"/>
      <w:lvlText w:val=""/>
      <w:lvlJc w:val="left"/>
      <w:pPr>
        <w:ind w:left="720" w:hanging="360"/>
      </w:pPr>
      <w:rPr>
        <w:rFonts w:ascii="Symbol" w:hAnsi="Symbol" w:hint="default"/>
      </w:rPr>
    </w:lvl>
    <w:lvl w:ilvl="1" w:tplc="28F489AC">
      <w:start w:val="1"/>
      <w:numFmt w:val="bullet"/>
      <w:lvlText w:val="o"/>
      <w:lvlJc w:val="left"/>
      <w:pPr>
        <w:ind w:left="1440" w:hanging="360"/>
      </w:pPr>
      <w:rPr>
        <w:rFonts w:ascii="Courier New" w:hAnsi="Courier New" w:hint="default"/>
      </w:rPr>
    </w:lvl>
    <w:lvl w:ilvl="2" w:tplc="F01C1598">
      <w:start w:val="1"/>
      <w:numFmt w:val="bullet"/>
      <w:lvlText w:val=""/>
      <w:lvlJc w:val="left"/>
      <w:pPr>
        <w:ind w:left="2160" w:hanging="360"/>
      </w:pPr>
      <w:rPr>
        <w:rFonts w:ascii="Wingdings" w:hAnsi="Wingdings" w:hint="default"/>
      </w:rPr>
    </w:lvl>
    <w:lvl w:ilvl="3" w:tplc="BA70F3BA">
      <w:start w:val="1"/>
      <w:numFmt w:val="bullet"/>
      <w:lvlText w:val=""/>
      <w:lvlJc w:val="left"/>
      <w:pPr>
        <w:ind w:left="2880" w:hanging="360"/>
      </w:pPr>
      <w:rPr>
        <w:rFonts w:ascii="Symbol" w:hAnsi="Symbol" w:hint="default"/>
      </w:rPr>
    </w:lvl>
    <w:lvl w:ilvl="4" w:tplc="ABB0FE58">
      <w:start w:val="1"/>
      <w:numFmt w:val="bullet"/>
      <w:lvlText w:val="o"/>
      <w:lvlJc w:val="left"/>
      <w:pPr>
        <w:ind w:left="3600" w:hanging="360"/>
      </w:pPr>
      <w:rPr>
        <w:rFonts w:ascii="Courier New" w:hAnsi="Courier New" w:hint="default"/>
      </w:rPr>
    </w:lvl>
    <w:lvl w:ilvl="5" w:tplc="1EF29AAC">
      <w:start w:val="1"/>
      <w:numFmt w:val="bullet"/>
      <w:lvlText w:val=""/>
      <w:lvlJc w:val="left"/>
      <w:pPr>
        <w:ind w:left="4320" w:hanging="360"/>
      </w:pPr>
      <w:rPr>
        <w:rFonts w:ascii="Wingdings" w:hAnsi="Wingdings" w:hint="default"/>
      </w:rPr>
    </w:lvl>
    <w:lvl w:ilvl="6" w:tplc="1F2AD752">
      <w:start w:val="1"/>
      <w:numFmt w:val="bullet"/>
      <w:lvlText w:val=""/>
      <w:lvlJc w:val="left"/>
      <w:pPr>
        <w:ind w:left="5040" w:hanging="360"/>
      </w:pPr>
      <w:rPr>
        <w:rFonts w:ascii="Symbol" w:hAnsi="Symbol" w:hint="default"/>
      </w:rPr>
    </w:lvl>
    <w:lvl w:ilvl="7" w:tplc="ED289C00">
      <w:start w:val="1"/>
      <w:numFmt w:val="bullet"/>
      <w:lvlText w:val="o"/>
      <w:lvlJc w:val="left"/>
      <w:pPr>
        <w:ind w:left="5760" w:hanging="360"/>
      </w:pPr>
      <w:rPr>
        <w:rFonts w:ascii="Courier New" w:hAnsi="Courier New" w:hint="default"/>
      </w:rPr>
    </w:lvl>
    <w:lvl w:ilvl="8" w:tplc="2E60709A">
      <w:start w:val="1"/>
      <w:numFmt w:val="bullet"/>
      <w:lvlText w:val=""/>
      <w:lvlJc w:val="left"/>
      <w:pPr>
        <w:ind w:left="6480" w:hanging="360"/>
      </w:pPr>
      <w:rPr>
        <w:rFonts w:ascii="Wingdings" w:hAnsi="Wingdings" w:hint="default"/>
      </w:rPr>
    </w:lvl>
  </w:abstractNum>
  <w:abstractNum w:abstractNumId="9" w15:restartNumberingAfterBreak="0">
    <w:nsid w:val="483555E0"/>
    <w:multiLevelType w:val="hybridMultilevel"/>
    <w:tmpl w:val="7F0C72C6"/>
    <w:lvl w:ilvl="0" w:tplc="D6D8AE4E">
      <w:numFmt w:val="bullet"/>
      <w:lvlText w:val="-"/>
      <w:lvlJc w:val="left"/>
      <w:pPr>
        <w:ind w:left="720" w:hanging="360"/>
      </w:pPr>
      <w:rPr>
        <w:rFonts w:ascii="Book Antiqua" w:eastAsia="Calibri"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E790F"/>
    <w:multiLevelType w:val="hybridMultilevel"/>
    <w:tmpl w:val="394A5E64"/>
    <w:lvl w:ilvl="0" w:tplc="2409000F">
      <w:start w:val="1"/>
      <w:numFmt w:val="decimal"/>
      <w:lvlText w:val="%1."/>
      <w:lvlJc w:val="left"/>
      <w:pPr>
        <w:ind w:left="720" w:hanging="360"/>
      </w:pPr>
      <w:rPr>
        <w:rFonts w:hint="default"/>
      </w:r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15:restartNumberingAfterBreak="0">
    <w:nsid w:val="5EE71FD5"/>
    <w:multiLevelType w:val="hybridMultilevel"/>
    <w:tmpl w:val="8F0435C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15:restartNumberingAfterBreak="0">
    <w:nsid w:val="61AD7DD0"/>
    <w:multiLevelType w:val="hybridMultilevel"/>
    <w:tmpl w:val="B6906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83F34"/>
    <w:multiLevelType w:val="hybridMultilevel"/>
    <w:tmpl w:val="48D8E78C"/>
    <w:lvl w:ilvl="0" w:tplc="749AC2D4">
      <w:start w:val="1"/>
      <w:numFmt w:val="decimal"/>
      <w:lvlText w:val="%1."/>
      <w:lvlJc w:val="left"/>
      <w:pPr>
        <w:ind w:left="820" w:hanging="360"/>
      </w:pPr>
      <w:rPr>
        <w:rFonts w:ascii="Calibri" w:eastAsia="Calibri" w:hAnsi="Calibri" w:cs="Calibri"/>
        <w:b/>
        <w:bCs/>
        <w:w w:val="100"/>
        <w:sz w:val="22"/>
        <w:szCs w:val="22"/>
      </w:rPr>
    </w:lvl>
    <w:lvl w:ilvl="1" w:tplc="9AD0C1AA">
      <w:start w:val="1"/>
      <w:numFmt w:val="decimal"/>
      <w:lvlText w:val="%2."/>
      <w:lvlJc w:val="left"/>
      <w:pPr>
        <w:ind w:left="1540" w:hanging="360"/>
      </w:pPr>
      <w:rPr>
        <w:rFonts w:ascii="Calibri" w:eastAsia="Calibri" w:hAnsi="Calibri" w:cs="Calibri"/>
        <w:w w:val="100"/>
      </w:rPr>
    </w:lvl>
    <w:lvl w:ilvl="2" w:tplc="EB7EC594">
      <w:numFmt w:val="bullet"/>
      <w:lvlText w:val="•"/>
      <w:lvlJc w:val="left"/>
      <w:pPr>
        <w:ind w:left="2433" w:hanging="360"/>
      </w:pPr>
      <w:rPr>
        <w:rFonts w:hint="default"/>
      </w:rPr>
    </w:lvl>
    <w:lvl w:ilvl="3" w:tplc="69961D66">
      <w:numFmt w:val="bullet"/>
      <w:lvlText w:val="•"/>
      <w:lvlJc w:val="left"/>
      <w:pPr>
        <w:ind w:left="3326" w:hanging="360"/>
      </w:pPr>
      <w:rPr>
        <w:rFonts w:hint="default"/>
      </w:rPr>
    </w:lvl>
    <w:lvl w:ilvl="4" w:tplc="11F09EEE">
      <w:numFmt w:val="bullet"/>
      <w:lvlText w:val="•"/>
      <w:lvlJc w:val="left"/>
      <w:pPr>
        <w:ind w:left="4220" w:hanging="360"/>
      </w:pPr>
      <w:rPr>
        <w:rFonts w:hint="default"/>
      </w:rPr>
    </w:lvl>
    <w:lvl w:ilvl="5" w:tplc="AFDAE93C">
      <w:numFmt w:val="bullet"/>
      <w:lvlText w:val="•"/>
      <w:lvlJc w:val="left"/>
      <w:pPr>
        <w:ind w:left="5113" w:hanging="360"/>
      </w:pPr>
      <w:rPr>
        <w:rFonts w:hint="default"/>
      </w:rPr>
    </w:lvl>
    <w:lvl w:ilvl="6" w:tplc="5EA41872">
      <w:numFmt w:val="bullet"/>
      <w:lvlText w:val="•"/>
      <w:lvlJc w:val="left"/>
      <w:pPr>
        <w:ind w:left="6006" w:hanging="360"/>
      </w:pPr>
      <w:rPr>
        <w:rFonts w:hint="default"/>
      </w:rPr>
    </w:lvl>
    <w:lvl w:ilvl="7" w:tplc="0DAA86DA">
      <w:numFmt w:val="bullet"/>
      <w:lvlText w:val="•"/>
      <w:lvlJc w:val="left"/>
      <w:pPr>
        <w:ind w:left="6900" w:hanging="360"/>
      </w:pPr>
      <w:rPr>
        <w:rFonts w:hint="default"/>
      </w:rPr>
    </w:lvl>
    <w:lvl w:ilvl="8" w:tplc="C876EB64">
      <w:numFmt w:val="bullet"/>
      <w:lvlText w:val="•"/>
      <w:lvlJc w:val="left"/>
      <w:pPr>
        <w:ind w:left="7793" w:hanging="360"/>
      </w:pPr>
      <w:rPr>
        <w:rFonts w:hint="default"/>
      </w:rPr>
    </w:lvl>
  </w:abstractNum>
  <w:abstractNum w:abstractNumId="14" w15:restartNumberingAfterBreak="0">
    <w:nsid w:val="720578F3"/>
    <w:multiLevelType w:val="hybridMultilevel"/>
    <w:tmpl w:val="8C9229EE"/>
    <w:lvl w:ilvl="0" w:tplc="FFFFFFFF">
      <w:numFmt w:val="bullet"/>
      <w:lvlText w:val="-"/>
      <w:lvlJc w:val="left"/>
      <w:pPr>
        <w:ind w:left="820" w:hanging="360"/>
      </w:pPr>
      <w:rPr>
        <w:rFonts w:ascii="Calibri" w:hAnsi="Calibri" w:hint="default"/>
        <w:b/>
        <w:bCs/>
        <w:spacing w:val="-3"/>
        <w:w w:val="100"/>
        <w:sz w:val="24"/>
        <w:szCs w:val="2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41994621">
    <w:abstractNumId w:val="1"/>
  </w:num>
  <w:num w:numId="2" w16cid:durableId="1673684605">
    <w:abstractNumId w:val="8"/>
  </w:num>
  <w:num w:numId="3" w16cid:durableId="1619753262">
    <w:abstractNumId w:val="0"/>
  </w:num>
  <w:num w:numId="4" w16cid:durableId="1622228061">
    <w:abstractNumId w:val="3"/>
  </w:num>
  <w:num w:numId="5" w16cid:durableId="597711441">
    <w:abstractNumId w:val="7"/>
  </w:num>
  <w:num w:numId="6" w16cid:durableId="39288411">
    <w:abstractNumId w:val="10"/>
  </w:num>
  <w:num w:numId="7" w16cid:durableId="1389648925">
    <w:abstractNumId w:val="5"/>
  </w:num>
  <w:num w:numId="8" w16cid:durableId="1336960171">
    <w:abstractNumId w:val="2"/>
  </w:num>
  <w:num w:numId="9" w16cid:durableId="1683318309">
    <w:abstractNumId w:val="11"/>
  </w:num>
  <w:num w:numId="10" w16cid:durableId="980577554">
    <w:abstractNumId w:val="13"/>
  </w:num>
  <w:num w:numId="11" w16cid:durableId="1262371332">
    <w:abstractNumId w:val="12"/>
  </w:num>
  <w:num w:numId="12" w16cid:durableId="1352493188">
    <w:abstractNumId w:val="9"/>
  </w:num>
  <w:num w:numId="13" w16cid:durableId="1451973527">
    <w:abstractNumId w:val="14"/>
  </w:num>
  <w:num w:numId="14" w16cid:durableId="449083296">
    <w:abstractNumId w:val="6"/>
  </w:num>
  <w:num w:numId="15" w16cid:durableId="1614750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54"/>
    <w:rsid w:val="00006690"/>
    <w:rsid w:val="00030E65"/>
    <w:rsid w:val="00030FB4"/>
    <w:rsid w:val="00082007"/>
    <w:rsid w:val="000C7151"/>
    <w:rsid w:val="00125ABA"/>
    <w:rsid w:val="001B7B70"/>
    <w:rsid w:val="001C3A9B"/>
    <w:rsid w:val="002337D5"/>
    <w:rsid w:val="00263C4A"/>
    <w:rsid w:val="0029347E"/>
    <w:rsid w:val="0029738C"/>
    <w:rsid w:val="002F0723"/>
    <w:rsid w:val="00316C63"/>
    <w:rsid w:val="00334F94"/>
    <w:rsid w:val="00352A54"/>
    <w:rsid w:val="00417A2A"/>
    <w:rsid w:val="00447D1B"/>
    <w:rsid w:val="0045676A"/>
    <w:rsid w:val="004C4160"/>
    <w:rsid w:val="004F2183"/>
    <w:rsid w:val="00570B4B"/>
    <w:rsid w:val="005E2F1A"/>
    <w:rsid w:val="005E77B8"/>
    <w:rsid w:val="00686033"/>
    <w:rsid w:val="00741588"/>
    <w:rsid w:val="007A76E6"/>
    <w:rsid w:val="0081055D"/>
    <w:rsid w:val="00882DCB"/>
    <w:rsid w:val="00915B18"/>
    <w:rsid w:val="009625A5"/>
    <w:rsid w:val="00962993"/>
    <w:rsid w:val="009D24DC"/>
    <w:rsid w:val="00A25CEB"/>
    <w:rsid w:val="00A425CC"/>
    <w:rsid w:val="00B16F33"/>
    <w:rsid w:val="00B3135D"/>
    <w:rsid w:val="00B5414B"/>
    <w:rsid w:val="00B602B1"/>
    <w:rsid w:val="00BB1C1F"/>
    <w:rsid w:val="00BC125A"/>
    <w:rsid w:val="00C00FE0"/>
    <w:rsid w:val="00C46AE8"/>
    <w:rsid w:val="00D025C0"/>
    <w:rsid w:val="00D42BB4"/>
    <w:rsid w:val="00D562AA"/>
    <w:rsid w:val="00D72F03"/>
    <w:rsid w:val="00DB16DA"/>
    <w:rsid w:val="00DC1DF2"/>
    <w:rsid w:val="00DD3517"/>
    <w:rsid w:val="00E04A41"/>
    <w:rsid w:val="00E2306F"/>
    <w:rsid w:val="00E434D8"/>
    <w:rsid w:val="00ED32B5"/>
    <w:rsid w:val="00F1693F"/>
    <w:rsid w:val="00F16A9C"/>
    <w:rsid w:val="00F9172C"/>
    <w:rsid w:val="00FE067C"/>
    <w:rsid w:val="01439A12"/>
    <w:rsid w:val="014C7709"/>
    <w:rsid w:val="01665F8D"/>
    <w:rsid w:val="01B82931"/>
    <w:rsid w:val="01E37C9B"/>
    <w:rsid w:val="01ECD09C"/>
    <w:rsid w:val="0223B6B2"/>
    <w:rsid w:val="027E89ED"/>
    <w:rsid w:val="02DEAFFB"/>
    <w:rsid w:val="03077BAE"/>
    <w:rsid w:val="031BF463"/>
    <w:rsid w:val="03E6E703"/>
    <w:rsid w:val="042B9B64"/>
    <w:rsid w:val="042F56D6"/>
    <w:rsid w:val="0487A0DB"/>
    <w:rsid w:val="04F19E29"/>
    <w:rsid w:val="0578D78D"/>
    <w:rsid w:val="0587DCD0"/>
    <w:rsid w:val="059D752E"/>
    <w:rsid w:val="05EAD5DB"/>
    <w:rsid w:val="0612FA0D"/>
    <w:rsid w:val="062159F9"/>
    <w:rsid w:val="06473B93"/>
    <w:rsid w:val="06D766A0"/>
    <w:rsid w:val="06F50C29"/>
    <w:rsid w:val="070A506D"/>
    <w:rsid w:val="071093F1"/>
    <w:rsid w:val="071C3B68"/>
    <w:rsid w:val="074091BA"/>
    <w:rsid w:val="077B6F61"/>
    <w:rsid w:val="07CA0760"/>
    <w:rsid w:val="07EF5EDE"/>
    <w:rsid w:val="07FC96A1"/>
    <w:rsid w:val="0812AD82"/>
    <w:rsid w:val="08943F2B"/>
    <w:rsid w:val="08CE0EBA"/>
    <w:rsid w:val="08F946D1"/>
    <w:rsid w:val="09087008"/>
    <w:rsid w:val="092F015D"/>
    <w:rsid w:val="0982180F"/>
    <w:rsid w:val="09889CEC"/>
    <w:rsid w:val="09B0C131"/>
    <w:rsid w:val="09B223BC"/>
    <w:rsid w:val="0A70BA92"/>
    <w:rsid w:val="0A8BF80B"/>
    <w:rsid w:val="0A8C2509"/>
    <w:rsid w:val="0A8FF726"/>
    <w:rsid w:val="0B2C94D9"/>
    <w:rsid w:val="0B68EFAC"/>
    <w:rsid w:val="0BB66A91"/>
    <w:rsid w:val="0BDA72A0"/>
    <w:rsid w:val="0CB7158D"/>
    <w:rsid w:val="0DCB9A2E"/>
    <w:rsid w:val="0DFBA705"/>
    <w:rsid w:val="0E4E99D3"/>
    <w:rsid w:val="0E5AB569"/>
    <w:rsid w:val="0F527952"/>
    <w:rsid w:val="0F94F962"/>
    <w:rsid w:val="0F962757"/>
    <w:rsid w:val="0FE90E2F"/>
    <w:rsid w:val="10569A90"/>
    <w:rsid w:val="106CB448"/>
    <w:rsid w:val="109A853A"/>
    <w:rsid w:val="10BD5F22"/>
    <w:rsid w:val="10E7681E"/>
    <w:rsid w:val="116D9D4E"/>
    <w:rsid w:val="11C7B201"/>
    <w:rsid w:val="11E9B5B8"/>
    <w:rsid w:val="123EBB47"/>
    <w:rsid w:val="12AC82FD"/>
    <w:rsid w:val="12BB7568"/>
    <w:rsid w:val="12EBFB65"/>
    <w:rsid w:val="12F80945"/>
    <w:rsid w:val="1338DBD5"/>
    <w:rsid w:val="1360A1C8"/>
    <w:rsid w:val="1386B434"/>
    <w:rsid w:val="13C526DB"/>
    <w:rsid w:val="1407ABF9"/>
    <w:rsid w:val="1476FABB"/>
    <w:rsid w:val="155BA76B"/>
    <w:rsid w:val="1614C55D"/>
    <w:rsid w:val="16584699"/>
    <w:rsid w:val="17B2FC11"/>
    <w:rsid w:val="17BABB0A"/>
    <w:rsid w:val="17C57E3F"/>
    <w:rsid w:val="17CF61DE"/>
    <w:rsid w:val="17EAFBBC"/>
    <w:rsid w:val="17FD37E1"/>
    <w:rsid w:val="18779503"/>
    <w:rsid w:val="18B0AF8D"/>
    <w:rsid w:val="1943EE3A"/>
    <w:rsid w:val="1983E30D"/>
    <w:rsid w:val="19B3A09A"/>
    <w:rsid w:val="19D4AE27"/>
    <w:rsid w:val="1A53FFFE"/>
    <w:rsid w:val="1A61C9CD"/>
    <w:rsid w:val="1A7DD881"/>
    <w:rsid w:val="1A8A6C75"/>
    <w:rsid w:val="1AA2B7F0"/>
    <w:rsid w:val="1B1BAA43"/>
    <w:rsid w:val="1BA13F26"/>
    <w:rsid w:val="1BD46B33"/>
    <w:rsid w:val="1BF3ECCF"/>
    <w:rsid w:val="1C0A8C3F"/>
    <w:rsid w:val="1CD96FC1"/>
    <w:rsid w:val="1DBD3A53"/>
    <w:rsid w:val="1E3F28C1"/>
    <w:rsid w:val="1E9A7916"/>
    <w:rsid w:val="1F818EBD"/>
    <w:rsid w:val="209D43F2"/>
    <w:rsid w:val="20A4EF99"/>
    <w:rsid w:val="20FD54CF"/>
    <w:rsid w:val="2127FFC0"/>
    <w:rsid w:val="214A654D"/>
    <w:rsid w:val="218890D6"/>
    <w:rsid w:val="219D4462"/>
    <w:rsid w:val="221D9A7E"/>
    <w:rsid w:val="223B802F"/>
    <w:rsid w:val="22665D90"/>
    <w:rsid w:val="22F39A0C"/>
    <w:rsid w:val="22F8999C"/>
    <w:rsid w:val="231A7622"/>
    <w:rsid w:val="233CC194"/>
    <w:rsid w:val="23430344"/>
    <w:rsid w:val="23591892"/>
    <w:rsid w:val="2365ADC3"/>
    <w:rsid w:val="237438B0"/>
    <w:rsid w:val="237FA0AC"/>
    <w:rsid w:val="23E1733F"/>
    <w:rsid w:val="250E9BA3"/>
    <w:rsid w:val="2568D523"/>
    <w:rsid w:val="26038D29"/>
    <w:rsid w:val="2639E9AC"/>
    <w:rsid w:val="26511A44"/>
    <w:rsid w:val="26A94F3A"/>
    <w:rsid w:val="26AD055C"/>
    <w:rsid w:val="26E77E65"/>
    <w:rsid w:val="27F52C11"/>
    <w:rsid w:val="280DC121"/>
    <w:rsid w:val="28496185"/>
    <w:rsid w:val="28BAD1B4"/>
    <w:rsid w:val="28D098F1"/>
    <w:rsid w:val="290887D9"/>
    <w:rsid w:val="2945AE45"/>
    <w:rsid w:val="2965A026"/>
    <w:rsid w:val="298F714D"/>
    <w:rsid w:val="29935C49"/>
    <w:rsid w:val="29C7D5E3"/>
    <w:rsid w:val="2A70FDC1"/>
    <w:rsid w:val="2B1E1FA7"/>
    <w:rsid w:val="2B37A801"/>
    <w:rsid w:val="2B5DCFF4"/>
    <w:rsid w:val="2BB47F8A"/>
    <w:rsid w:val="2BB70BAC"/>
    <w:rsid w:val="2C0F43CE"/>
    <w:rsid w:val="2C1E3DCD"/>
    <w:rsid w:val="2C611774"/>
    <w:rsid w:val="2CA8948E"/>
    <w:rsid w:val="2CD9F141"/>
    <w:rsid w:val="2CE477ED"/>
    <w:rsid w:val="2CFFB335"/>
    <w:rsid w:val="2D582B13"/>
    <w:rsid w:val="2D6344C3"/>
    <w:rsid w:val="2DD517CE"/>
    <w:rsid w:val="2E112C34"/>
    <w:rsid w:val="2E2F0A0A"/>
    <w:rsid w:val="2EC2304F"/>
    <w:rsid w:val="2F1C2EE2"/>
    <w:rsid w:val="2F974FF4"/>
    <w:rsid w:val="2FBBF181"/>
    <w:rsid w:val="2FBF58D1"/>
    <w:rsid w:val="300D7085"/>
    <w:rsid w:val="30FF704C"/>
    <w:rsid w:val="3125E86A"/>
    <w:rsid w:val="31D3FDE7"/>
    <w:rsid w:val="32151DD6"/>
    <w:rsid w:val="325960E0"/>
    <w:rsid w:val="3282FEAF"/>
    <w:rsid w:val="3382D0D3"/>
    <w:rsid w:val="338F96EE"/>
    <w:rsid w:val="33B16471"/>
    <w:rsid w:val="33C79AE9"/>
    <w:rsid w:val="33E338E2"/>
    <w:rsid w:val="340D67C3"/>
    <w:rsid w:val="34386E6E"/>
    <w:rsid w:val="34AE3C01"/>
    <w:rsid w:val="34B66EE1"/>
    <w:rsid w:val="350BEFB0"/>
    <w:rsid w:val="351A380A"/>
    <w:rsid w:val="3594FF9C"/>
    <w:rsid w:val="35AF1034"/>
    <w:rsid w:val="366905BB"/>
    <w:rsid w:val="37480604"/>
    <w:rsid w:val="37947AD0"/>
    <w:rsid w:val="37EC8B86"/>
    <w:rsid w:val="37F23E2F"/>
    <w:rsid w:val="388824D7"/>
    <w:rsid w:val="38EA5BFF"/>
    <w:rsid w:val="38F32C75"/>
    <w:rsid w:val="39659E3D"/>
    <w:rsid w:val="39A147D0"/>
    <w:rsid w:val="39E4F47E"/>
    <w:rsid w:val="3A2A8F96"/>
    <w:rsid w:val="3A893116"/>
    <w:rsid w:val="3ADF5188"/>
    <w:rsid w:val="3AEDAD4F"/>
    <w:rsid w:val="3B26BE27"/>
    <w:rsid w:val="3BC25571"/>
    <w:rsid w:val="3BFAE0A0"/>
    <w:rsid w:val="3CC7C681"/>
    <w:rsid w:val="3CE36083"/>
    <w:rsid w:val="3CEECDC8"/>
    <w:rsid w:val="3D568971"/>
    <w:rsid w:val="3D94F619"/>
    <w:rsid w:val="3E1D9761"/>
    <w:rsid w:val="3ED9365D"/>
    <w:rsid w:val="3F467B58"/>
    <w:rsid w:val="3F715E74"/>
    <w:rsid w:val="3F97192A"/>
    <w:rsid w:val="3FD439BD"/>
    <w:rsid w:val="3FF70474"/>
    <w:rsid w:val="409A5187"/>
    <w:rsid w:val="40C333E9"/>
    <w:rsid w:val="41E991C6"/>
    <w:rsid w:val="41FC811D"/>
    <w:rsid w:val="43512D71"/>
    <w:rsid w:val="43544E50"/>
    <w:rsid w:val="4362697B"/>
    <w:rsid w:val="436F178D"/>
    <w:rsid w:val="43791947"/>
    <w:rsid w:val="438FBEFB"/>
    <w:rsid w:val="4395A9ED"/>
    <w:rsid w:val="43F11F1B"/>
    <w:rsid w:val="44451157"/>
    <w:rsid w:val="4460AAFD"/>
    <w:rsid w:val="44BC3000"/>
    <w:rsid w:val="44E39C1D"/>
    <w:rsid w:val="45140EC8"/>
    <w:rsid w:val="4540D288"/>
    <w:rsid w:val="45416113"/>
    <w:rsid w:val="4576BB93"/>
    <w:rsid w:val="45889F23"/>
    <w:rsid w:val="45DA0F3E"/>
    <w:rsid w:val="45F0B5F6"/>
    <w:rsid w:val="4607EF8C"/>
    <w:rsid w:val="4619A8A4"/>
    <w:rsid w:val="462B5DEF"/>
    <w:rsid w:val="46B087D1"/>
    <w:rsid w:val="470A09AC"/>
    <w:rsid w:val="47367B90"/>
    <w:rsid w:val="4753B529"/>
    <w:rsid w:val="47B73BC2"/>
    <w:rsid w:val="47FE70E8"/>
    <w:rsid w:val="48C342BD"/>
    <w:rsid w:val="490E5A9D"/>
    <w:rsid w:val="49503172"/>
    <w:rsid w:val="4A278A03"/>
    <w:rsid w:val="4A2BB227"/>
    <w:rsid w:val="4A4F3FA7"/>
    <w:rsid w:val="4A872C46"/>
    <w:rsid w:val="4AB79C98"/>
    <w:rsid w:val="4AE2AA31"/>
    <w:rsid w:val="4AE6CAF9"/>
    <w:rsid w:val="4C3AAF45"/>
    <w:rsid w:val="4C3E32F6"/>
    <w:rsid w:val="4C6A2930"/>
    <w:rsid w:val="4CFBAD27"/>
    <w:rsid w:val="4D2D3DA2"/>
    <w:rsid w:val="4D44D452"/>
    <w:rsid w:val="4D71C36E"/>
    <w:rsid w:val="4DCC11A3"/>
    <w:rsid w:val="4E28033C"/>
    <w:rsid w:val="4E78759B"/>
    <w:rsid w:val="4F60F7D1"/>
    <w:rsid w:val="4FC5FD3D"/>
    <w:rsid w:val="4FF6853F"/>
    <w:rsid w:val="5022183C"/>
    <w:rsid w:val="502B903D"/>
    <w:rsid w:val="50596E92"/>
    <w:rsid w:val="514163A6"/>
    <w:rsid w:val="518449F3"/>
    <w:rsid w:val="518C61E0"/>
    <w:rsid w:val="51B2633F"/>
    <w:rsid w:val="522482C8"/>
    <w:rsid w:val="5246CAB6"/>
    <w:rsid w:val="525D1EE9"/>
    <w:rsid w:val="52F0356F"/>
    <w:rsid w:val="52F0D534"/>
    <w:rsid w:val="531EB4D2"/>
    <w:rsid w:val="5342C751"/>
    <w:rsid w:val="53476340"/>
    <w:rsid w:val="53B40C31"/>
    <w:rsid w:val="540B7E67"/>
    <w:rsid w:val="54392702"/>
    <w:rsid w:val="5499ADD0"/>
    <w:rsid w:val="55294D4D"/>
    <w:rsid w:val="554762C7"/>
    <w:rsid w:val="559A4B89"/>
    <w:rsid w:val="55C4D172"/>
    <w:rsid w:val="55D907AE"/>
    <w:rsid w:val="56A0AB85"/>
    <w:rsid w:val="56AE11C7"/>
    <w:rsid w:val="56D73BE4"/>
    <w:rsid w:val="57242BF2"/>
    <w:rsid w:val="57949C2D"/>
    <w:rsid w:val="58B4F73A"/>
    <w:rsid w:val="5902B1BB"/>
    <w:rsid w:val="59031432"/>
    <w:rsid w:val="590CAC9C"/>
    <w:rsid w:val="594EE5BC"/>
    <w:rsid w:val="59C55D74"/>
    <w:rsid w:val="5AA1BE16"/>
    <w:rsid w:val="5AA91AB9"/>
    <w:rsid w:val="5B039C12"/>
    <w:rsid w:val="5CA7DBCA"/>
    <w:rsid w:val="5D95B887"/>
    <w:rsid w:val="5DF52FC6"/>
    <w:rsid w:val="5E288BCE"/>
    <w:rsid w:val="5E452482"/>
    <w:rsid w:val="5E767F40"/>
    <w:rsid w:val="5E7A75A7"/>
    <w:rsid w:val="5E8919F8"/>
    <w:rsid w:val="5E8E7954"/>
    <w:rsid w:val="5E95A14D"/>
    <w:rsid w:val="5ECD3651"/>
    <w:rsid w:val="5F06A81A"/>
    <w:rsid w:val="5F08351C"/>
    <w:rsid w:val="5F51E4D3"/>
    <w:rsid w:val="5F7BDE69"/>
    <w:rsid w:val="5FA13DD8"/>
    <w:rsid w:val="5FFBC7A8"/>
    <w:rsid w:val="601D76ED"/>
    <w:rsid w:val="6036183E"/>
    <w:rsid w:val="604BCF0A"/>
    <w:rsid w:val="604BF9F6"/>
    <w:rsid w:val="60658172"/>
    <w:rsid w:val="6130FD5B"/>
    <w:rsid w:val="6173E898"/>
    <w:rsid w:val="618F92E0"/>
    <w:rsid w:val="62378B89"/>
    <w:rsid w:val="6297EC41"/>
    <w:rsid w:val="62D213EF"/>
    <w:rsid w:val="62E36ADD"/>
    <w:rsid w:val="62F747F4"/>
    <w:rsid w:val="6322866F"/>
    <w:rsid w:val="63DBB79B"/>
    <w:rsid w:val="64038AC2"/>
    <w:rsid w:val="64500294"/>
    <w:rsid w:val="64A3DCC3"/>
    <w:rsid w:val="65B5AAC5"/>
    <w:rsid w:val="65E63932"/>
    <w:rsid w:val="65F6DB75"/>
    <w:rsid w:val="66166AF2"/>
    <w:rsid w:val="668D7F8C"/>
    <w:rsid w:val="66B18FA8"/>
    <w:rsid w:val="66DFB3F9"/>
    <w:rsid w:val="670DB866"/>
    <w:rsid w:val="676A00C6"/>
    <w:rsid w:val="676AE26B"/>
    <w:rsid w:val="67B1238E"/>
    <w:rsid w:val="68343F65"/>
    <w:rsid w:val="689AB167"/>
    <w:rsid w:val="68F9E0FD"/>
    <w:rsid w:val="697947A9"/>
    <w:rsid w:val="69EC8D90"/>
    <w:rsid w:val="69F8F907"/>
    <w:rsid w:val="6AADA9BB"/>
    <w:rsid w:val="6AE89A27"/>
    <w:rsid w:val="6B763135"/>
    <w:rsid w:val="6B766C3C"/>
    <w:rsid w:val="6BA89AA9"/>
    <w:rsid w:val="6BD6296F"/>
    <w:rsid w:val="6BD6EE8F"/>
    <w:rsid w:val="6BEE5ADD"/>
    <w:rsid w:val="6CC2409C"/>
    <w:rsid w:val="6CFB8BBB"/>
    <w:rsid w:val="6D1BDE25"/>
    <w:rsid w:val="6DC39A64"/>
    <w:rsid w:val="6DE93F64"/>
    <w:rsid w:val="6E525A43"/>
    <w:rsid w:val="6EB80E5B"/>
    <w:rsid w:val="6EC85B2E"/>
    <w:rsid w:val="6EDBDA23"/>
    <w:rsid w:val="6F1A5B0B"/>
    <w:rsid w:val="6F267A20"/>
    <w:rsid w:val="6F710311"/>
    <w:rsid w:val="6FA38D81"/>
    <w:rsid w:val="6FC8B3D2"/>
    <w:rsid w:val="6FC97C85"/>
    <w:rsid w:val="6FEC84FF"/>
    <w:rsid w:val="70632D11"/>
    <w:rsid w:val="707A08BD"/>
    <w:rsid w:val="70AF31FC"/>
    <w:rsid w:val="70FDBB5D"/>
    <w:rsid w:val="713FC991"/>
    <w:rsid w:val="7144FA43"/>
    <w:rsid w:val="717D58F3"/>
    <w:rsid w:val="7205EFE9"/>
    <w:rsid w:val="72B16C2C"/>
    <w:rsid w:val="72E3D658"/>
    <w:rsid w:val="732605C9"/>
    <w:rsid w:val="73EC2428"/>
    <w:rsid w:val="7449DD4F"/>
    <w:rsid w:val="747599F6"/>
    <w:rsid w:val="74D5CC4A"/>
    <w:rsid w:val="74E872C0"/>
    <w:rsid w:val="750FD6F7"/>
    <w:rsid w:val="75688E73"/>
    <w:rsid w:val="756E2C5A"/>
    <w:rsid w:val="7591C76F"/>
    <w:rsid w:val="760DA0A8"/>
    <w:rsid w:val="76CA1678"/>
    <w:rsid w:val="76E2D580"/>
    <w:rsid w:val="76F54E12"/>
    <w:rsid w:val="76F9F28D"/>
    <w:rsid w:val="773CA42A"/>
    <w:rsid w:val="77484C76"/>
    <w:rsid w:val="7862638A"/>
    <w:rsid w:val="78D713D9"/>
    <w:rsid w:val="7944C652"/>
    <w:rsid w:val="79932AF1"/>
    <w:rsid w:val="79A3F566"/>
    <w:rsid w:val="79A4F08B"/>
    <w:rsid w:val="79B19AC6"/>
    <w:rsid w:val="79B3A061"/>
    <w:rsid w:val="7A35033B"/>
    <w:rsid w:val="7A4138CF"/>
    <w:rsid w:val="7A8CF202"/>
    <w:rsid w:val="7AB55349"/>
    <w:rsid w:val="7ADC9A05"/>
    <w:rsid w:val="7B1238A6"/>
    <w:rsid w:val="7B23EF2B"/>
    <w:rsid w:val="7B464AEC"/>
    <w:rsid w:val="7BC29905"/>
    <w:rsid w:val="7C07E2B1"/>
    <w:rsid w:val="7C5161D3"/>
    <w:rsid w:val="7C633303"/>
    <w:rsid w:val="7CAEB3FD"/>
    <w:rsid w:val="7CB95025"/>
    <w:rsid w:val="7CD01FF1"/>
    <w:rsid w:val="7D529CE4"/>
    <w:rsid w:val="7D75F227"/>
    <w:rsid w:val="7D7E4983"/>
    <w:rsid w:val="7D932243"/>
    <w:rsid w:val="7DD9CE8D"/>
    <w:rsid w:val="7E3114AA"/>
    <w:rsid w:val="7E531A7C"/>
    <w:rsid w:val="7F090CE6"/>
    <w:rsid w:val="7F3AC319"/>
    <w:rsid w:val="7F4C00FC"/>
    <w:rsid w:val="7F8E6415"/>
    <w:rsid w:val="7FBB32D1"/>
    <w:rsid w:val="7FE7EB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38F4"/>
  <w15:chartTrackingRefBased/>
  <w15:docId w15:val="{816ACA65-5F16-48C3-9452-6B293B20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2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A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A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A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A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A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A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A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A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A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A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A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A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A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A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A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A54"/>
    <w:rPr>
      <w:rFonts w:eastAsiaTheme="majorEastAsia" w:cstheme="majorBidi"/>
      <w:color w:val="272727" w:themeColor="text1" w:themeTint="D8"/>
    </w:rPr>
  </w:style>
  <w:style w:type="paragraph" w:styleId="Title">
    <w:name w:val="Title"/>
    <w:basedOn w:val="Normal"/>
    <w:next w:val="Normal"/>
    <w:link w:val="TitleChar"/>
    <w:uiPriority w:val="10"/>
    <w:qFormat/>
    <w:rsid w:val="00352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A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A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A54"/>
    <w:pPr>
      <w:spacing w:before="160"/>
      <w:jc w:val="center"/>
    </w:pPr>
    <w:rPr>
      <w:i/>
      <w:iCs/>
      <w:color w:val="404040" w:themeColor="text1" w:themeTint="BF"/>
    </w:rPr>
  </w:style>
  <w:style w:type="character" w:customStyle="1" w:styleId="QuoteChar">
    <w:name w:val="Quote Char"/>
    <w:basedOn w:val="DefaultParagraphFont"/>
    <w:link w:val="Quote"/>
    <w:uiPriority w:val="29"/>
    <w:rsid w:val="00352A54"/>
    <w:rPr>
      <w:i/>
      <w:iCs/>
      <w:color w:val="404040" w:themeColor="text1" w:themeTint="BF"/>
    </w:rPr>
  </w:style>
  <w:style w:type="paragraph" w:styleId="ListParagraph">
    <w:name w:val="List Paragraph"/>
    <w:basedOn w:val="Normal"/>
    <w:uiPriority w:val="34"/>
    <w:qFormat/>
    <w:rsid w:val="00352A54"/>
    <w:pPr>
      <w:ind w:left="720"/>
      <w:contextualSpacing/>
    </w:pPr>
  </w:style>
  <w:style w:type="character" w:styleId="IntenseEmphasis">
    <w:name w:val="Intense Emphasis"/>
    <w:basedOn w:val="DefaultParagraphFont"/>
    <w:uiPriority w:val="21"/>
    <w:qFormat/>
    <w:rsid w:val="00352A54"/>
    <w:rPr>
      <w:i/>
      <w:iCs/>
      <w:color w:val="0F4761" w:themeColor="accent1" w:themeShade="BF"/>
    </w:rPr>
  </w:style>
  <w:style w:type="paragraph" w:styleId="IntenseQuote">
    <w:name w:val="Intense Quote"/>
    <w:basedOn w:val="Normal"/>
    <w:next w:val="Normal"/>
    <w:link w:val="IntenseQuoteChar"/>
    <w:uiPriority w:val="30"/>
    <w:qFormat/>
    <w:rsid w:val="00352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A54"/>
    <w:rPr>
      <w:i/>
      <w:iCs/>
      <w:color w:val="0F4761" w:themeColor="accent1" w:themeShade="BF"/>
    </w:rPr>
  </w:style>
  <w:style w:type="character" w:styleId="IntenseReference">
    <w:name w:val="Intense Reference"/>
    <w:basedOn w:val="DefaultParagraphFont"/>
    <w:uiPriority w:val="32"/>
    <w:qFormat/>
    <w:rsid w:val="00352A54"/>
    <w:rPr>
      <w:b/>
      <w:bCs/>
      <w:smallCaps/>
      <w:color w:val="0F4761" w:themeColor="accent1" w:themeShade="BF"/>
      <w:spacing w:val="5"/>
    </w:rPr>
  </w:style>
  <w:style w:type="paragraph" w:styleId="BodyText">
    <w:name w:val="Body Text"/>
    <w:basedOn w:val="Normal"/>
    <w:link w:val="BodyTextChar"/>
    <w:uiPriority w:val="1"/>
    <w:qFormat/>
    <w:rsid w:val="005E77B8"/>
    <w:pPr>
      <w:widowControl w:val="0"/>
      <w:autoSpaceDE w:val="0"/>
      <w:autoSpaceDN w:val="0"/>
      <w:spacing w:after="0" w:line="240" w:lineRule="auto"/>
      <w:ind w:left="820"/>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5E77B8"/>
    <w:rPr>
      <w:rFonts w:ascii="Calibri" w:eastAsia="Calibri" w:hAnsi="Calibri" w:cs="Calibri"/>
      <w:kern w:val="0"/>
      <w:sz w:val="24"/>
      <w:szCs w:val="24"/>
      <w14:ligatures w14:val="none"/>
    </w:rPr>
  </w:style>
  <w:style w:type="paragraph" w:styleId="NormalWeb">
    <w:name w:val="Normal (Web)"/>
    <w:basedOn w:val="Normal"/>
    <w:uiPriority w:val="99"/>
    <w:semiHidden/>
    <w:unhideWhenUsed/>
    <w:rsid w:val="00263C4A"/>
    <w:pPr>
      <w:spacing w:before="100" w:beforeAutospacing="1" w:after="100" w:afterAutospacing="1" w:line="240" w:lineRule="auto"/>
    </w:pPr>
    <w:rPr>
      <w:rFonts w:ascii="Times New Roman" w:eastAsia="Times New Roman" w:hAnsi="Times New Roman" w:cs="Times New Roman"/>
      <w:kern w:val="0"/>
      <w:sz w:val="24"/>
      <w:szCs w:val="24"/>
      <w:lang w:val="en-029" w:eastAsia="en-029"/>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uiPriority w:val="99"/>
    <w:unhideWhenUsed/>
    <w:rsid w:val="6CFB8BBB"/>
    <w:pPr>
      <w:tabs>
        <w:tab w:val="center" w:pos="4680"/>
        <w:tab w:val="right" w:pos="9360"/>
      </w:tabs>
      <w:spacing w:after="0" w:line="240" w:lineRule="auto"/>
    </w:pPr>
  </w:style>
  <w:style w:type="paragraph" w:styleId="Footer">
    <w:name w:val="footer"/>
    <w:basedOn w:val="Normal"/>
    <w:uiPriority w:val="99"/>
    <w:unhideWhenUsed/>
    <w:rsid w:val="6CFB8BBB"/>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52372CBE02B47A66BCDB65FEB79E9" ma:contentTypeVersion="13" ma:contentTypeDescription="Create a new document." ma:contentTypeScope="" ma:versionID="84e6092dfb84e1e914f1526efc0fe7a2">
  <xsd:schema xmlns:xsd="http://www.w3.org/2001/XMLSchema" xmlns:xs="http://www.w3.org/2001/XMLSchema" xmlns:p="http://schemas.microsoft.com/office/2006/metadata/properties" xmlns:ns3="5b1667e9-c0a6-411d-b248-56622f12997b" xmlns:ns4="bd7926a4-e219-4737-b835-07f2d9bd4f10" targetNamespace="http://schemas.microsoft.com/office/2006/metadata/properties" ma:root="true" ma:fieldsID="9b1fc734952f61ab7f3576675ab6a1f0" ns3:_="" ns4:_="">
    <xsd:import namespace="5b1667e9-c0a6-411d-b248-56622f12997b"/>
    <xsd:import namespace="bd7926a4-e219-4737-b835-07f2d9bd4f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667e9-c0a6-411d-b248-56622f129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7926a4-e219-4737-b835-07f2d9bd4f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1667e9-c0a6-411d-b248-56622f12997b" xsi:nil="true"/>
  </documentManagement>
</p:properties>
</file>

<file path=customXml/itemProps1.xml><?xml version="1.0" encoding="utf-8"?>
<ds:datastoreItem xmlns:ds="http://schemas.openxmlformats.org/officeDocument/2006/customXml" ds:itemID="{F56995AB-04A7-4B66-BED9-D04E2EC65F32}">
  <ds:schemaRefs>
    <ds:schemaRef ds:uri="http://schemas.microsoft.com/office/2006/metadata/contentType"/>
    <ds:schemaRef ds:uri="http://schemas.microsoft.com/office/2006/metadata/properties/metaAttributes"/>
    <ds:schemaRef ds:uri="http://www.w3.org/2000/xmlns/"/>
    <ds:schemaRef ds:uri="http://www.w3.org/2001/XMLSchema"/>
    <ds:schemaRef ds:uri="5b1667e9-c0a6-411d-b248-56622f12997b"/>
    <ds:schemaRef ds:uri="bd7926a4-e219-4737-b835-07f2d9bd4f1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9C9BD-DDC1-4D9B-BA7B-25AE2C735199}">
  <ds:schemaRefs>
    <ds:schemaRef ds:uri="http://schemas.microsoft.com/sharepoint/v3/contenttype/forms"/>
  </ds:schemaRefs>
</ds:datastoreItem>
</file>

<file path=customXml/itemProps3.xml><?xml version="1.0" encoding="utf-8"?>
<ds:datastoreItem xmlns:ds="http://schemas.openxmlformats.org/officeDocument/2006/customXml" ds:itemID="{B8CB65FE-6190-4836-BD57-6A763649AA80}">
  <ds:schemaRefs>
    <ds:schemaRef ds:uri="http://schemas.microsoft.com/office/2006/metadata/properties"/>
    <ds:schemaRef ds:uri="http://www.w3.org/2000/xmlns/"/>
    <ds:schemaRef ds:uri="5b1667e9-c0a6-411d-b248-56622f12997b"/>
    <ds:schemaRef ds:uri="http://www.w3.org/2001/XMLSchema-instance"/>
    <ds:schemaRef ds:uri="http://schemas.microsoft.com/office/infopath/2007/PartnerControls"/>
  </ds:schemaRefs>
</ds:datastoreItem>
</file>

<file path=docMetadata/LabelInfo.xml><?xml version="1.0" encoding="utf-8"?>
<clbl:labelList xmlns:clbl="http://schemas.microsoft.com/office/2020/mipLabelMetadata">
  <clbl:label id="{049e14cd-1e92-4537-a87f-c48cfe310917}" enabled="0" method="" siteId="{049e14cd-1e92-4537-a87f-c48cfe310917}"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1256</Words>
  <Characters>7163</Characters>
  <Application>Microsoft Office Word</Application>
  <DocSecurity>0</DocSecurity>
  <Lines>59</Lines>
  <Paragraphs>16</Paragraphs>
  <ScaleCrop>false</ScaleCrop>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Nicole Forte</dc:creator>
  <cp:keywords/>
  <dc:description/>
  <cp:lastModifiedBy>Dr. Nicole Forte</cp:lastModifiedBy>
  <cp:revision>2</cp:revision>
  <dcterms:created xsi:type="dcterms:W3CDTF">2025-07-02T10:50:00Z</dcterms:created>
  <dcterms:modified xsi:type="dcterms:W3CDTF">2025-07-02T10:50:00Z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0x010100F0C52372CBE02B47A66BCDB65FEB79E9</vt:lpwstr>
  </property>
</Properties>
</file>